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10E00CE2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1E212282" w:rsidR="004338BD" w:rsidRPr="004338BD" w:rsidRDefault="00247C6A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>
        <w:rPr>
          <w:rFonts w:ascii="Arial Narrow" w:hAnsi="Arial Narrow"/>
          <w:sz w:val="32"/>
          <w:szCs w:val="28"/>
          <w:u w:val="single"/>
        </w:rPr>
        <w:t>Consejo de Administración</w:t>
      </w:r>
    </w:p>
    <w:p w14:paraId="78C02BF7" w14:textId="49D4E5F1" w:rsidR="00077141" w:rsidRPr="004338BD" w:rsidRDefault="00081EF9" w:rsidP="00F4458E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Puerto de Alicante: </w:t>
      </w:r>
      <w:r w:rsidR="00247C6A">
        <w:rPr>
          <w:rFonts w:ascii="Arial Narrow" w:hAnsi="Arial Narrow"/>
          <w:b/>
          <w:sz w:val="48"/>
        </w:rPr>
        <w:t xml:space="preserve">Menos tasas y más bonificaciones, para </w:t>
      </w:r>
      <w:r w:rsidR="00887AC8">
        <w:rPr>
          <w:rFonts w:ascii="Arial Narrow" w:hAnsi="Arial Narrow"/>
          <w:b/>
          <w:sz w:val="48"/>
        </w:rPr>
        <w:t>ayudar</w:t>
      </w:r>
      <w:r w:rsidR="00247C6A">
        <w:rPr>
          <w:rFonts w:ascii="Arial Narrow" w:hAnsi="Arial Narrow"/>
          <w:b/>
          <w:sz w:val="48"/>
        </w:rPr>
        <w:t xml:space="preserve"> a nuestros sectores productivos</w:t>
      </w:r>
      <w:r>
        <w:rPr>
          <w:rFonts w:ascii="Arial Narrow" w:hAnsi="Arial Narrow"/>
          <w:b/>
          <w:sz w:val="48"/>
        </w:rPr>
        <w:t>,</w:t>
      </w:r>
      <w:r w:rsidR="00247C6A">
        <w:rPr>
          <w:rFonts w:ascii="Arial Narrow" w:hAnsi="Arial Narrow"/>
          <w:b/>
          <w:sz w:val="48"/>
        </w:rPr>
        <w:t xml:space="preserve"> y </w:t>
      </w:r>
      <w:r w:rsidR="00887AC8">
        <w:rPr>
          <w:rFonts w:ascii="Arial Narrow" w:hAnsi="Arial Narrow"/>
          <w:b/>
          <w:sz w:val="48"/>
        </w:rPr>
        <w:t>mejorar</w:t>
      </w:r>
      <w:r w:rsidR="00247C6A">
        <w:rPr>
          <w:rFonts w:ascii="Arial Narrow" w:hAnsi="Arial Narrow"/>
          <w:b/>
          <w:sz w:val="48"/>
        </w:rPr>
        <w:t xml:space="preserve"> la competitividad</w:t>
      </w:r>
      <w:r>
        <w:rPr>
          <w:rFonts w:ascii="Arial Narrow" w:hAnsi="Arial Narrow"/>
          <w:b/>
          <w:sz w:val="48"/>
        </w:rPr>
        <w:t>.</w:t>
      </w:r>
      <w:r w:rsidR="00247C6A">
        <w:rPr>
          <w:rFonts w:ascii="Arial Narrow" w:hAnsi="Arial Narrow"/>
          <w:b/>
          <w:sz w:val="48"/>
        </w:rPr>
        <w:t xml:space="preserve"> </w:t>
      </w:r>
    </w:p>
    <w:p w14:paraId="7F63A4F4" w14:textId="2335E15B" w:rsidR="001E4AEB" w:rsidRDefault="00081EF9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La senda creciente de mejora de la rentabilidad, que alcanza el 2% </w:t>
      </w:r>
      <w:r w:rsidR="00EA33CF">
        <w:rPr>
          <w:rFonts w:ascii="Arial Narrow" w:hAnsi="Arial Narrow"/>
          <w:b/>
          <w:sz w:val="32"/>
          <w:szCs w:val="32"/>
        </w:rPr>
        <w:t>en 2023, favorece</w:t>
      </w:r>
      <w:r w:rsidR="00DA05AE">
        <w:rPr>
          <w:rFonts w:ascii="Arial Narrow" w:hAnsi="Arial Narrow"/>
          <w:b/>
          <w:sz w:val="32"/>
          <w:szCs w:val="32"/>
        </w:rPr>
        <w:t xml:space="preserve">rá </w:t>
      </w:r>
      <w:r w:rsidR="00EA33CF">
        <w:rPr>
          <w:rFonts w:ascii="Arial Narrow" w:hAnsi="Arial Narrow"/>
          <w:b/>
          <w:sz w:val="32"/>
          <w:szCs w:val="32"/>
        </w:rPr>
        <w:t xml:space="preserve">la </w:t>
      </w:r>
      <w:r w:rsidR="00DA05AE">
        <w:rPr>
          <w:rFonts w:ascii="Arial Narrow" w:hAnsi="Arial Narrow"/>
          <w:b/>
          <w:sz w:val="32"/>
          <w:szCs w:val="32"/>
        </w:rPr>
        <w:t xml:space="preserve">aplicación de </w:t>
      </w:r>
      <w:r w:rsidR="00DA05AE" w:rsidRPr="00DA05AE">
        <w:rPr>
          <w:rFonts w:ascii="Arial Narrow" w:hAnsi="Arial Narrow"/>
          <w:b/>
          <w:sz w:val="32"/>
          <w:szCs w:val="32"/>
        </w:rPr>
        <w:t>reducci</w:t>
      </w:r>
      <w:r w:rsidR="00DA05AE">
        <w:rPr>
          <w:rFonts w:ascii="Arial Narrow" w:hAnsi="Arial Narrow"/>
          <w:b/>
          <w:sz w:val="32"/>
          <w:szCs w:val="32"/>
        </w:rPr>
        <w:t>ones</w:t>
      </w:r>
      <w:r w:rsidR="00DA05AE" w:rsidRPr="00DA05AE">
        <w:rPr>
          <w:rFonts w:ascii="Arial Narrow" w:hAnsi="Arial Narrow"/>
          <w:b/>
          <w:sz w:val="32"/>
          <w:szCs w:val="32"/>
        </w:rPr>
        <w:t xml:space="preserve"> selectiva</w:t>
      </w:r>
      <w:r w:rsidR="00DA05AE">
        <w:rPr>
          <w:rFonts w:ascii="Arial Narrow" w:hAnsi="Arial Narrow"/>
          <w:b/>
          <w:sz w:val="32"/>
          <w:szCs w:val="32"/>
        </w:rPr>
        <w:t>s, para aliviar</w:t>
      </w:r>
      <w:r w:rsidR="00DA05AE" w:rsidRPr="00DA05AE">
        <w:rPr>
          <w:rFonts w:ascii="Arial Narrow" w:hAnsi="Arial Narrow"/>
          <w:b/>
          <w:sz w:val="32"/>
          <w:szCs w:val="32"/>
        </w:rPr>
        <w:t xml:space="preserve"> la presión impositiva a la mercancía</w:t>
      </w:r>
    </w:p>
    <w:p w14:paraId="2CBC1928" w14:textId="56F97889" w:rsidR="001E4AEB" w:rsidRDefault="00EA33CF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Rodríguez plantea implantar medidas para que las reducciones se trasladen al cliente final, </w:t>
      </w:r>
      <w:r w:rsidR="00DA05AE">
        <w:rPr>
          <w:rFonts w:ascii="Arial Narrow" w:hAnsi="Arial Narrow"/>
          <w:b/>
          <w:sz w:val="32"/>
          <w:szCs w:val="32"/>
        </w:rPr>
        <w:t xml:space="preserve">contribuyendo al aumento de </w:t>
      </w:r>
      <w:r>
        <w:rPr>
          <w:rFonts w:ascii="Arial Narrow" w:hAnsi="Arial Narrow"/>
          <w:b/>
          <w:sz w:val="32"/>
          <w:szCs w:val="32"/>
        </w:rPr>
        <w:t>los tráficos de mercancías.</w:t>
      </w:r>
    </w:p>
    <w:p w14:paraId="471DD864" w14:textId="77777777" w:rsidR="001E4AEB" w:rsidRDefault="001E4AEB" w:rsidP="00F4458E">
      <w:pPr>
        <w:jc w:val="both"/>
        <w:rPr>
          <w:rFonts w:ascii="Arial Narrow" w:hAnsi="Arial Narrow"/>
          <w:b/>
          <w:sz w:val="32"/>
          <w:szCs w:val="32"/>
        </w:rPr>
      </w:pPr>
    </w:p>
    <w:p w14:paraId="5D69E250" w14:textId="040A6505" w:rsidR="001412F8" w:rsidRDefault="001E4AEB" w:rsidP="00737D2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1E1AFF">
        <w:rPr>
          <w:rFonts w:ascii="Arial Narrow" w:hAnsi="Arial Narrow"/>
          <w:sz w:val="28"/>
          <w:szCs w:val="28"/>
          <w:u w:val="single"/>
        </w:rPr>
        <w:t>15/marzo</w:t>
      </w:r>
      <w:r w:rsidR="00E876FB">
        <w:rPr>
          <w:rFonts w:ascii="Arial Narrow" w:hAnsi="Arial Narrow"/>
          <w:sz w:val="28"/>
          <w:szCs w:val="28"/>
          <w:u w:val="single"/>
        </w:rPr>
        <w:t>/202</w:t>
      </w:r>
      <w:r w:rsidR="00953C16">
        <w:rPr>
          <w:rFonts w:ascii="Arial Narrow" w:hAnsi="Arial Narrow"/>
          <w:sz w:val="28"/>
          <w:szCs w:val="28"/>
          <w:u w:val="single"/>
        </w:rPr>
        <w:t>4</w:t>
      </w:r>
      <w:r>
        <w:rPr>
          <w:rFonts w:ascii="Arial Narrow" w:hAnsi="Arial Narrow"/>
          <w:sz w:val="28"/>
          <w:szCs w:val="28"/>
          <w:u w:val="single"/>
        </w:rPr>
        <w:t>.-</w:t>
      </w:r>
      <w:r w:rsidR="00F62454">
        <w:rPr>
          <w:rFonts w:ascii="Arial Narrow" w:hAnsi="Arial Narrow"/>
          <w:sz w:val="28"/>
          <w:szCs w:val="28"/>
        </w:rPr>
        <w:t xml:space="preserve"> </w:t>
      </w:r>
      <w:r w:rsidR="001412F8">
        <w:rPr>
          <w:rFonts w:ascii="Arial Narrow" w:hAnsi="Arial Narrow"/>
          <w:sz w:val="28"/>
          <w:szCs w:val="28"/>
        </w:rPr>
        <w:t>El</w:t>
      </w:r>
      <w:r w:rsidR="00F62454">
        <w:rPr>
          <w:rFonts w:ascii="Arial Narrow" w:hAnsi="Arial Narrow"/>
          <w:sz w:val="28"/>
          <w:szCs w:val="28"/>
        </w:rPr>
        <w:t xml:space="preserve"> Consejo de Administración de la Autoridad Portuaria</w:t>
      </w:r>
      <w:r w:rsidR="001412F8">
        <w:rPr>
          <w:rFonts w:ascii="Arial Narrow" w:hAnsi="Arial Narrow"/>
          <w:sz w:val="28"/>
          <w:szCs w:val="28"/>
        </w:rPr>
        <w:t xml:space="preserve"> se ha reunido este medio día,</w:t>
      </w:r>
      <w:r w:rsidR="00F62454">
        <w:rPr>
          <w:rFonts w:ascii="Arial Narrow" w:hAnsi="Arial Narrow"/>
          <w:sz w:val="28"/>
          <w:szCs w:val="28"/>
        </w:rPr>
        <w:t xml:space="preserve"> bajo la presidencia de Luis Rodríguez, </w:t>
      </w:r>
      <w:r w:rsidR="001412F8">
        <w:rPr>
          <w:rFonts w:ascii="Arial Narrow" w:hAnsi="Arial Narrow"/>
          <w:sz w:val="28"/>
          <w:szCs w:val="28"/>
        </w:rPr>
        <w:t xml:space="preserve">que ha comenzado su primera reunión con un emotivo recuerdo y profundo agradecimiento hacia </w:t>
      </w:r>
      <w:r w:rsidR="001412F8" w:rsidRPr="00373968">
        <w:rPr>
          <w:rFonts w:ascii="Arial Narrow" w:hAnsi="Arial Narrow"/>
          <w:b/>
          <w:bCs/>
          <w:sz w:val="28"/>
          <w:szCs w:val="28"/>
        </w:rPr>
        <w:t>Sergio Campos</w:t>
      </w:r>
      <w:r w:rsidR="001412F8">
        <w:rPr>
          <w:rFonts w:ascii="Arial Narrow" w:hAnsi="Arial Narrow"/>
          <w:sz w:val="28"/>
          <w:szCs w:val="28"/>
        </w:rPr>
        <w:t xml:space="preserve"> (q.e.p.d.), director y presidente del puerto de Alicante, con una brillante hoja de servicios de 20 años</w:t>
      </w:r>
      <w:r w:rsidR="00373968">
        <w:rPr>
          <w:rFonts w:ascii="Arial Narrow" w:hAnsi="Arial Narrow"/>
          <w:sz w:val="28"/>
          <w:szCs w:val="28"/>
        </w:rPr>
        <w:t>, y que falleció la madrugada del pasado domingo</w:t>
      </w:r>
      <w:r w:rsidR="001412F8">
        <w:rPr>
          <w:rFonts w:ascii="Arial Narrow" w:hAnsi="Arial Narrow"/>
          <w:sz w:val="28"/>
          <w:szCs w:val="28"/>
        </w:rPr>
        <w:t xml:space="preserve">. </w:t>
      </w:r>
    </w:p>
    <w:p w14:paraId="77DCEDD7" w14:textId="0E54E75C" w:rsidR="001412F8" w:rsidRDefault="001412F8" w:rsidP="001412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También ha dado </w:t>
      </w:r>
      <w:r>
        <w:rPr>
          <w:rFonts w:ascii="Arial Narrow" w:hAnsi="Arial Narrow"/>
          <w:sz w:val="28"/>
          <w:szCs w:val="28"/>
        </w:rPr>
        <w:t xml:space="preserve">la bienvenida a los </w:t>
      </w:r>
      <w:r>
        <w:rPr>
          <w:rFonts w:ascii="Arial Narrow" w:hAnsi="Arial Narrow"/>
          <w:sz w:val="28"/>
          <w:szCs w:val="28"/>
        </w:rPr>
        <w:t>nuevos consejeros:</w:t>
      </w:r>
      <w:r>
        <w:rPr>
          <w:rFonts w:ascii="Arial Narrow" w:hAnsi="Arial Narrow"/>
          <w:sz w:val="28"/>
          <w:szCs w:val="28"/>
        </w:rPr>
        <w:t xml:space="preserve"> en representación de la Administración General de Estado, </w:t>
      </w:r>
      <w:r w:rsidRPr="00373968">
        <w:rPr>
          <w:rFonts w:ascii="Arial Narrow" w:hAnsi="Arial Narrow"/>
          <w:b/>
          <w:bCs/>
          <w:sz w:val="28"/>
          <w:szCs w:val="28"/>
        </w:rPr>
        <w:t>Juan Antonio Nieves</w:t>
      </w:r>
      <w:r>
        <w:rPr>
          <w:rFonts w:ascii="Arial Narrow" w:hAnsi="Arial Narrow"/>
          <w:sz w:val="28"/>
          <w:szCs w:val="28"/>
        </w:rPr>
        <w:t xml:space="preserve">, Subdelegado del Gobierno en Alicante, y en representación de la Administración de la Generalitat Valenciana, </w:t>
      </w:r>
      <w:r w:rsidRPr="00373968">
        <w:rPr>
          <w:rFonts w:ascii="Arial Narrow" w:hAnsi="Arial Narrow"/>
          <w:b/>
          <w:bCs/>
          <w:sz w:val="28"/>
          <w:szCs w:val="28"/>
        </w:rPr>
        <w:t>Pablo Ruz</w:t>
      </w:r>
      <w:r>
        <w:rPr>
          <w:rFonts w:ascii="Arial Narrow" w:hAnsi="Arial Narrow"/>
          <w:sz w:val="28"/>
          <w:szCs w:val="28"/>
        </w:rPr>
        <w:t xml:space="preserve">, Alcalde de Elche, </w:t>
      </w:r>
      <w:r w:rsidRPr="00373968">
        <w:rPr>
          <w:rFonts w:ascii="Arial Narrow" w:hAnsi="Arial Narrow"/>
          <w:b/>
          <w:bCs/>
          <w:sz w:val="28"/>
          <w:szCs w:val="28"/>
        </w:rPr>
        <w:t>Juan José Cortés</w:t>
      </w:r>
      <w:r>
        <w:rPr>
          <w:rFonts w:ascii="Arial Narrow" w:hAnsi="Arial Narrow"/>
          <w:sz w:val="28"/>
          <w:szCs w:val="28"/>
        </w:rPr>
        <w:t>, Director de Innovación de la Generalitat Valenciana</w:t>
      </w:r>
      <w:r>
        <w:rPr>
          <w:rFonts w:ascii="Arial Narrow" w:hAnsi="Arial Narrow"/>
          <w:sz w:val="28"/>
          <w:szCs w:val="28"/>
        </w:rPr>
        <w:t>,</w:t>
      </w:r>
      <w:r w:rsidR="00377A65">
        <w:rPr>
          <w:rFonts w:ascii="Arial Narrow" w:hAnsi="Arial Narrow"/>
          <w:sz w:val="28"/>
          <w:szCs w:val="28"/>
        </w:rPr>
        <w:t xml:space="preserve"> y </w:t>
      </w:r>
      <w:r w:rsidR="00377A65" w:rsidRPr="00373968">
        <w:rPr>
          <w:rFonts w:ascii="Arial Narrow" w:hAnsi="Arial Narrow"/>
          <w:b/>
          <w:bCs/>
          <w:sz w:val="28"/>
          <w:szCs w:val="28"/>
        </w:rPr>
        <w:t>Rocío Gómez</w:t>
      </w:r>
      <w:r w:rsidR="00377A65">
        <w:rPr>
          <w:rFonts w:ascii="Arial Narrow" w:hAnsi="Arial Narrow"/>
          <w:sz w:val="28"/>
          <w:szCs w:val="28"/>
        </w:rPr>
        <w:t>, Concejala de Urbanismo del Ayuntamiento de Alicante;</w:t>
      </w:r>
      <w:r>
        <w:rPr>
          <w:rFonts w:ascii="Arial Narrow" w:hAnsi="Arial Narrow"/>
          <w:sz w:val="28"/>
          <w:szCs w:val="28"/>
        </w:rPr>
        <w:t xml:space="preserve"> haciendo especial mención a la incorporación del Alcalde de Elche, por la importancia de </w:t>
      </w:r>
      <w:r w:rsidR="00B42B35">
        <w:rPr>
          <w:rFonts w:ascii="Arial Narrow" w:hAnsi="Arial Narrow"/>
          <w:sz w:val="28"/>
          <w:szCs w:val="28"/>
        </w:rPr>
        <w:t>incorporar, como puerto abierto a la provincia, a</w:t>
      </w:r>
      <w:r>
        <w:rPr>
          <w:rFonts w:ascii="Arial Narrow" w:hAnsi="Arial Narrow"/>
          <w:sz w:val="28"/>
          <w:szCs w:val="28"/>
        </w:rPr>
        <w:t xml:space="preserve"> los representantes de las dos ciudades más grandes </w:t>
      </w:r>
      <w:r w:rsidR="00B42B35">
        <w:rPr>
          <w:rFonts w:ascii="Arial Narrow" w:hAnsi="Arial Narrow"/>
          <w:sz w:val="28"/>
          <w:szCs w:val="28"/>
        </w:rPr>
        <w:t>y que, poblacionalmente hablando, reúnen a cerca de un millón de habitantes</w:t>
      </w:r>
      <w:r w:rsidR="00AD0A00">
        <w:rPr>
          <w:rFonts w:ascii="Arial Narrow" w:hAnsi="Arial Narrow"/>
          <w:sz w:val="28"/>
          <w:szCs w:val="28"/>
        </w:rPr>
        <w:t xml:space="preserve"> en su área de influencia</w:t>
      </w:r>
      <w:r w:rsidR="00B42B35">
        <w:rPr>
          <w:rFonts w:ascii="Arial Narrow" w:hAnsi="Arial Narrow"/>
          <w:sz w:val="28"/>
          <w:szCs w:val="28"/>
        </w:rPr>
        <w:t>.</w:t>
      </w:r>
    </w:p>
    <w:p w14:paraId="797B08EA" w14:textId="5FFFB65C" w:rsidR="001412F8" w:rsidRDefault="00B42B35" w:rsidP="001412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Rodríguez no</w:t>
      </w:r>
      <w:r w:rsidR="00377A65">
        <w:rPr>
          <w:rFonts w:ascii="Arial Narrow" w:hAnsi="Arial Narrow"/>
          <w:sz w:val="28"/>
          <w:szCs w:val="28"/>
        </w:rPr>
        <w:t xml:space="preserve"> ha olvidado </w:t>
      </w:r>
      <w:r w:rsidR="00377A65">
        <w:rPr>
          <w:rFonts w:ascii="Arial Narrow" w:hAnsi="Arial Narrow"/>
          <w:sz w:val="28"/>
          <w:szCs w:val="28"/>
        </w:rPr>
        <w:t>a los consejeros salientes</w:t>
      </w:r>
      <w:r>
        <w:rPr>
          <w:rFonts w:ascii="Arial Narrow" w:hAnsi="Arial Narrow"/>
          <w:sz w:val="28"/>
          <w:szCs w:val="28"/>
        </w:rPr>
        <w:t>,</w:t>
      </w:r>
      <w:r w:rsidR="00377A65">
        <w:rPr>
          <w:rFonts w:ascii="Arial Narrow" w:hAnsi="Arial Narrow"/>
          <w:sz w:val="28"/>
          <w:szCs w:val="28"/>
        </w:rPr>
        <w:t xml:space="preserve"> desde la última reunión del consejo</w:t>
      </w:r>
      <w:r w:rsidR="00377A65">
        <w:rPr>
          <w:rFonts w:ascii="Arial Narrow" w:hAnsi="Arial Narrow"/>
          <w:sz w:val="28"/>
          <w:szCs w:val="28"/>
        </w:rPr>
        <w:t xml:space="preserve">, a quienes </w:t>
      </w:r>
      <w:r w:rsidR="001412F8">
        <w:rPr>
          <w:rFonts w:ascii="Arial Narrow" w:hAnsi="Arial Narrow"/>
          <w:sz w:val="28"/>
          <w:szCs w:val="28"/>
        </w:rPr>
        <w:t xml:space="preserve">ha </w:t>
      </w:r>
      <w:r w:rsidR="00377A65">
        <w:rPr>
          <w:rFonts w:ascii="Arial Narrow" w:hAnsi="Arial Narrow"/>
          <w:sz w:val="28"/>
          <w:szCs w:val="28"/>
        </w:rPr>
        <w:t xml:space="preserve">dedicado </w:t>
      </w:r>
      <w:r w:rsidR="001412F8">
        <w:rPr>
          <w:rFonts w:ascii="Arial Narrow" w:hAnsi="Arial Narrow"/>
          <w:sz w:val="28"/>
          <w:szCs w:val="28"/>
        </w:rPr>
        <w:t xml:space="preserve">su agradecimiento por los servicios prestados </w:t>
      </w:r>
      <w:r w:rsidR="00377A65">
        <w:rPr>
          <w:rFonts w:ascii="Arial Narrow" w:hAnsi="Arial Narrow"/>
          <w:sz w:val="28"/>
          <w:szCs w:val="28"/>
        </w:rPr>
        <w:t>en el</w:t>
      </w:r>
      <w:r w:rsidR="001412F8">
        <w:rPr>
          <w:rFonts w:ascii="Arial Narrow" w:hAnsi="Arial Narrow"/>
          <w:sz w:val="28"/>
          <w:szCs w:val="28"/>
        </w:rPr>
        <w:t xml:space="preserve"> puerto</w:t>
      </w:r>
      <w:r w:rsidR="00377A65">
        <w:rPr>
          <w:rFonts w:ascii="Arial Narrow" w:hAnsi="Arial Narrow"/>
          <w:sz w:val="28"/>
          <w:szCs w:val="28"/>
        </w:rPr>
        <w:t xml:space="preserve">: </w:t>
      </w:r>
      <w:r w:rsidR="00377A65" w:rsidRPr="00373968">
        <w:rPr>
          <w:rFonts w:ascii="Arial Narrow" w:hAnsi="Arial Narrow"/>
          <w:b/>
          <w:bCs/>
          <w:sz w:val="28"/>
          <w:szCs w:val="28"/>
        </w:rPr>
        <w:t>Sonia Tirado</w:t>
      </w:r>
      <w:r w:rsidR="00377A65">
        <w:rPr>
          <w:rFonts w:ascii="Arial Narrow" w:hAnsi="Arial Narrow"/>
          <w:sz w:val="28"/>
          <w:szCs w:val="28"/>
        </w:rPr>
        <w:t>,</w:t>
      </w:r>
      <w:r w:rsidR="00377A65">
        <w:rPr>
          <w:rFonts w:ascii="Arial Narrow" w:hAnsi="Arial Narrow"/>
          <w:sz w:val="28"/>
          <w:szCs w:val="28"/>
        </w:rPr>
        <w:t xml:space="preserve"> </w:t>
      </w:r>
      <w:r w:rsidR="00377A65" w:rsidRPr="00373968">
        <w:rPr>
          <w:rFonts w:ascii="Arial Narrow" w:hAnsi="Arial Narrow"/>
          <w:b/>
          <w:bCs/>
          <w:sz w:val="28"/>
          <w:szCs w:val="28"/>
        </w:rPr>
        <w:t xml:space="preserve">Rafael </w:t>
      </w:r>
      <w:proofErr w:type="spellStart"/>
      <w:r w:rsidR="00377A65" w:rsidRPr="00373968">
        <w:rPr>
          <w:rFonts w:ascii="Arial Narrow" w:hAnsi="Arial Narrow"/>
          <w:b/>
          <w:bCs/>
          <w:sz w:val="28"/>
          <w:szCs w:val="28"/>
        </w:rPr>
        <w:t>Briet</w:t>
      </w:r>
      <w:proofErr w:type="spellEnd"/>
      <w:r w:rsidR="00377A65">
        <w:rPr>
          <w:rFonts w:ascii="Arial Narrow" w:hAnsi="Arial Narrow"/>
          <w:sz w:val="28"/>
          <w:szCs w:val="28"/>
        </w:rPr>
        <w:t>,</w:t>
      </w:r>
      <w:r w:rsidR="00377A65" w:rsidRPr="00737D2E">
        <w:rPr>
          <w:rFonts w:ascii="Arial Narrow" w:hAnsi="Arial Narrow"/>
          <w:sz w:val="28"/>
          <w:szCs w:val="28"/>
        </w:rPr>
        <w:t xml:space="preserve"> </w:t>
      </w:r>
      <w:r w:rsidR="00377A65" w:rsidRPr="00373968">
        <w:rPr>
          <w:rFonts w:ascii="Arial Narrow" w:hAnsi="Arial Narrow"/>
          <w:b/>
          <w:bCs/>
          <w:sz w:val="28"/>
          <w:szCs w:val="28"/>
        </w:rPr>
        <w:t>Araceli Poblador</w:t>
      </w:r>
      <w:r w:rsidR="00377A65">
        <w:rPr>
          <w:rFonts w:ascii="Arial Narrow" w:hAnsi="Arial Narrow"/>
          <w:sz w:val="28"/>
          <w:szCs w:val="28"/>
        </w:rPr>
        <w:t xml:space="preserve">, </w:t>
      </w:r>
      <w:r w:rsidR="001412F8" w:rsidRPr="00373968">
        <w:rPr>
          <w:rFonts w:ascii="Arial Narrow" w:hAnsi="Arial Narrow"/>
          <w:b/>
          <w:bCs/>
          <w:sz w:val="28"/>
          <w:szCs w:val="28"/>
        </w:rPr>
        <w:t>Carlos Sánchez</w:t>
      </w:r>
      <w:r w:rsidR="00377A65">
        <w:rPr>
          <w:rFonts w:ascii="Arial Narrow" w:hAnsi="Arial Narrow"/>
          <w:sz w:val="28"/>
          <w:szCs w:val="28"/>
        </w:rPr>
        <w:t xml:space="preserve"> y </w:t>
      </w:r>
      <w:r w:rsidR="00377A65" w:rsidRPr="00373968">
        <w:rPr>
          <w:rFonts w:ascii="Arial Narrow" w:hAnsi="Arial Narrow"/>
          <w:b/>
          <w:bCs/>
          <w:sz w:val="28"/>
          <w:szCs w:val="28"/>
        </w:rPr>
        <w:t>Marí Carmen Sánchez</w:t>
      </w:r>
      <w:r w:rsidR="00377A65">
        <w:rPr>
          <w:rFonts w:ascii="Arial Narrow" w:hAnsi="Arial Narrow"/>
          <w:sz w:val="28"/>
          <w:szCs w:val="28"/>
        </w:rPr>
        <w:t>.</w:t>
      </w:r>
    </w:p>
    <w:p w14:paraId="45EFD244" w14:textId="2CD1CC35" w:rsidR="001412F8" w:rsidRPr="00373968" w:rsidRDefault="00377A65" w:rsidP="00737D2E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373968">
        <w:rPr>
          <w:rFonts w:ascii="Arial Narrow" w:hAnsi="Arial Narrow"/>
          <w:b/>
          <w:bCs/>
          <w:sz w:val="28"/>
          <w:szCs w:val="28"/>
        </w:rPr>
        <w:t>Hoja de ruta</w:t>
      </w:r>
      <w:r w:rsidR="00373968" w:rsidRPr="00373968">
        <w:rPr>
          <w:rFonts w:ascii="Arial Narrow" w:hAnsi="Arial Narrow"/>
          <w:b/>
          <w:bCs/>
          <w:sz w:val="28"/>
          <w:szCs w:val="28"/>
        </w:rPr>
        <w:t xml:space="preserve"> y líneas de trabajo</w:t>
      </w:r>
    </w:p>
    <w:p w14:paraId="2B353A22" w14:textId="07360E35" w:rsidR="00377A65" w:rsidRDefault="007B5F42" w:rsidP="00737D2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Durante su intervención, Luis Rodríguez ha expuesto a los consejeros su hoja de ruta, ya anunciada en su toma de posesión, hacia un “</w:t>
      </w:r>
      <w:r w:rsidRPr="007B5F42">
        <w:rPr>
          <w:rFonts w:ascii="Arial Narrow" w:hAnsi="Arial Narrow"/>
          <w:b/>
          <w:bCs/>
          <w:i/>
          <w:iCs/>
          <w:sz w:val="28"/>
          <w:szCs w:val="28"/>
        </w:rPr>
        <w:t>Puerto Inteligente, Verde, Innovador, Interconectado y Competitivo</w:t>
      </w:r>
      <w:r>
        <w:rPr>
          <w:rFonts w:ascii="Arial Narrow" w:hAnsi="Arial Narrow"/>
          <w:sz w:val="28"/>
          <w:szCs w:val="28"/>
        </w:rPr>
        <w:t xml:space="preserve">”, dentro de una estrategia de especialización en la que resulta imprescindible avanzar, y para las que ha planeado tres líneas de trabajo en las que ya se está trabajando: </w:t>
      </w:r>
      <w:r>
        <w:rPr>
          <w:rFonts w:ascii="Arial Narrow" w:hAnsi="Arial Narrow"/>
          <w:b/>
          <w:bCs/>
          <w:sz w:val="28"/>
          <w:szCs w:val="28"/>
        </w:rPr>
        <w:t>l</w:t>
      </w:r>
      <w:r w:rsidRPr="007B5F42">
        <w:rPr>
          <w:rFonts w:ascii="Arial Narrow" w:hAnsi="Arial Narrow"/>
          <w:b/>
          <w:bCs/>
          <w:sz w:val="28"/>
          <w:szCs w:val="28"/>
        </w:rPr>
        <w:t xml:space="preserve">a conexión del puerto con el corredor mediterráneo, el puerto como </w:t>
      </w:r>
      <w:proofErr w:type="spellStart"/>
      <w:r w:rsidRPr="007B5F42">
        <w:rPr>
          <w:rFonts w:ascii="Arial Narrow" w:hAnsi="Arial Narrow"/>
          <w:b/>
          <w:bCs/>
          <w:sz w:val="28"/>
          <w:szCs w:val="28"/>
        </w:rPr>
        <w:t>hub</w:t>
      </w:r>
      <w:proofErr w:type="spellEnd"/>
      <w:r w:rsidRPr="007B5F42">
        <w:rPr>
          <w:rFonts w:ascii="Arial Narrow" w:hAnsi="Arial Narrow"/>
          <w:b/>
          <w:bCs/>
          <w:sz w:val="28"/>
          <w:szCs w:val="28"/>
        </w:rPr>
        <w:t xml:space="preserve"> de tecnologías habilitadoras digitales y transición energética y ecológica para el puerto de Alicante.</w:t>
      </w:r>
    </w:p>
    <w:p w14:paraId="4DDCEFD5" w14:textId="395E2E5A" w:rsidR="000C254B" w:rsidRDefault="00023D1A" w:rsidP="00737D2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objetivo de todas estas líneas de acción es claro, y crucial para el futuro del puerto: </w:t>
      </w:r>
      <w:r w:rsidR="00824FC4">
        <w:rPr>
          <w:rFonts w:ascii="Arial Narrow" w:hAnsi="Arial Narrow"/>
          <w:sz w:val="28"/>
          <w:szCs w:val="28"/>
        </w:rPr>
        <w:t xml:space="preserve">elevar </w:t>
      </w:r>
      <w:r>
        <w:rPr>
          <w:rFonts w:ascii="Arial Narrow" w:hAnsi="Arial Narrow"/>
          <w:sz w:val="28"/>
          <w:szCs w:val="28"/>
        </w:rPr>
        <w:t>su</w:t>
      </w:r>
      <w:r w:rsidR="00824FC4">
        <w:rPr>
          <w:rFonts w:ascii="Arial Narrow" w:hAnsi="Arial Narrow"/>
          <w:sz w:val="28"/>
          <w:szCs w:val="28"/>
        </w:rPr>
        <w:t xml:space="preserve"> competitividad y estimular la actividad del tráfico de mercancías.</w:t>
      </w:r>
    </w:p>
    <w:p w14:paraId="2B5630C0" w14:textId="5EE672A6" w:rsidR="00023D1A" w:rsidRDefault="00023D1A" w:rsidP="00737D2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lograrlo</w:t>
      </w:r>
      <w:r w:rsidR="000F7824">
        <w:rPr>
          <w:rFonts w:ascii="Arial Narrow" w:hAnsi="Arial Narrow"/>
          <w:sz w:val="28"/>
          <w:szCs w:val="28"/>
        </w:rPr>
        <w:t>, la</w:t>
      </w:r>
      <w:r w:rsidR="00FF1E90">
        <w:rPr>
          <w:rFonts w:ascii="Arial Narrow" w:hAnsi="Arial Narrow"/>
          <w:sz w:val="28"/>
          <w:szCs w:val="28"/>
        </w:rPr>
        <w:t xml:space="preserve"> propuesta que ha elevado a los consejeros es la incorporación, al próximo </w:t>
      </w:r>
      <w:r w:rsidR="00FF1E90" w:rsidRPr="008C26A7">
        <w:rPr>
          <w:rFonts w:ascii="Arial Narrow" w:hAnsi="Arial Narrow"/>
          <w:b/>
          <w:bCs/>
          <w:sz w:val="28"/>
          <w:szCs w:val="28"/>
        </w:rPr>
        <w:t>Plan de Empresa</w:t>
      </w:r>
      <w:r w:rsidR="00FF1E90">
        <w:rPr>
          <w:rFonts w:ascii="Arial Narrow" w:hAnsi="Arial Narrow"/>
          <w:sz w:val="28"/>
          <w:szCs w:val="28"/>
        </w:rPr>
        <w:t xml:space="preserve">, de una </w:t>
      </w:r>
      <w:r w:rsidR="00FF1E90" w:rsidRPr="008C26A7">
        <w:rPr>
          <w:rFonts w:ascii="Arial Narrow" w:hAnsi="Arial Narrow"/>
          <w:b/>
          <w:bCs/>
          <w:sz w:val="28"/>
          <w:szCs w:val="28"/>
        </w:rPr>
        <w:t>reducción de tasas a la mercancía</w:t>
      </w:r>
      <w:r w:rsidR="00FF1E90">
        <w:rPr>
          <w:rFonts w:ascii="Arial Narrow" w:hAnsi="Arial Narrow"/>
          <w:sz w:val="28"/>
          <w:szCs w:val="28"/>
        </w:rPr>
        <w:t xml:space="preserve">, y un </w:t>
      </w:r>
      <w:r w:rsidR="00FF1E90" w:rsidRPr="008C26A7">
        <w:rPr>
          <w:rFonts w:ascii="Arial Narrow" w:hAnsi="Arial Narrow"/>
          <w:b/>
          <w:bCs/>
          <w:sz w:val="28"/>
          <w:szCs w:val="28"/>
        </w:rPr>
        <w:t>aumento de las bonificaciones</w:t>
      </w:r>
      <w:r w:rsidR="00FF1E90">
        <w:rPr>
          <w:rFonts w:ascii="Arial Narrow" w:hAnsi="Arial Narrow"/>
          <w:sz w:val="28"/>
          <w:szCs w:val="28"/>
        </w:rPr>
        <w:t>, para adecuarlas a las necesidades de los sectores productivos de la provincia de Alicante</w:t>
      </w:r>
      <w:r>
        <w:rPr>
          <w:rFonts w:ascii="Arial Narrow" w:hAnsi="Arial Narrow"/>
          <w:sz w:val="28"/>
          <w:szCs w:val="28"/>
        </w:rPr>
        <w:t>, ya que irían</w:t>
      </w:r>
      <w:r w:rsidR="00AD0A00">
        <w:rPr>
          <w:rFonts w:ascii="Arial Narrow" w:hAnsi="Arial Narrow"/>
          <w:sz w:val="28"/>
          <w:szCs w:val="28"/>
        </w:rPr>
        <w:t xml:space="preserve"> enfocadas</w:t>
      </w:r>
      <w:r>
        <w:rPr>
          <w:rFonts w:ascii="Arial Narrow" w:hAnsi="Arial Narrow"/>
          <w:sz w:val="28"/>
          <w:szCs w:val="28"/>
        </w:rPr>
        <w:t xml:space="preserve"> </w:t>
      </w:r>
      <w:r w:rsidR="00FF1E90">
        <w:rPr>
          <w:rFonts w:ascii="Arial Narrow" w:hAnsi="Arial Narrow"/>
          <w:sz w:val="28"/>
          <w:szCs w:val="28"/>
        </w:rPr>
        <w:t xml:space="preserve">al tráfico hortofrutícola, </w:t>
      </w:r>
      <w:r w:rsidR="00AD0A00">
        <w:rPr>
          <w:rFonts w:ascii="Arial Narrow" w:hAnsi="Arial Narrow"/>
          <w:sz w:val="28"/>
          <w:szCs w:val="28"/>
        </w:rPr>
        <w:t xml:space="preserve">vino, </w:t>
      </w:r>
      <w:r w:rsidR="00FF1E90">
        <w:rPr>
          <w:rFonts w:ascii="Arial Narrow" w:hAnsi="Arial Narrow"/>
          <w:sz w:val="28"/>
          <w:szCs w:val="28"/>
        </w:rPr>
        <w:t>calzado, textil, metalmecánico, plástico, y juguete</w:t>
      </w:r>
      <w:r w:rsidR="00AD0A00">
        <w:rPr>
          <w:rFonts w:ascii="Arial Narrow" w:hAnsi="Arial Narrow"/>
          <w:sz w:val="28"/>
          <w:szCs w:val="28"/>
        </w:rPr>
        <w:t>, entre otros</w:t>
      </w:r>
      <w:r>
        <w:rPr>
          <w:rFonts w:ascii="Arial Narrow" w:hAnsi="Arial Narrow"/>
          <w:sz w:val="28"/>
          <w:szCs w:val="28"/>
        </w:rPr>
        <w:t>.</w:t>
      </w:r>
    </w:p>
    <w:p w14:paraId="193EF466" w14:textId="7BC2225C" w:rsidR="00023D1A" w:rsidRDefault="00373968" w:rsidP="00737D2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Aunque, a priori, ha sido </w:t>
      </w:r>
      <w:r w:rsidR="000F7824">
        <w:rPr>
          <w:rFonts w:ascii="Arial Narrow" w:hAnsi="Arial Narrow"/>
          <w:sz w:val="28"/>
          <w:szCs w:val="28"/>
        </w:rPr>
        <w:t>posible plantear</w:t>
      </w:r>
      <w:r>
        <w:rPr>
          <w:rFonts w:ascii="Arial Narrow" w:hAnsi="Arial Narrow"/>
          <w:sz w:val="28"/>
          <w:szCs w:val="28"/>
        </w:rPr>
        <w:t xml:space="preserve"> estas reducciones, </w:t>
      </w:r>
      <w:r w:rsidR="000F7824">
        <w:rPr>
          <w:rFonts w:ascii="Arial Narrow" w:hAnsi="Arial Narrow"/>
          <w:sz w:val="28"/>
          <w:szCs w:val="28"/>
        </w:rPr>
        <w:t xml:space="preserve">gracias a la </w:t>
      </w:r>
      <w:r w:rsidR="000F7824" w:rsidRPr="008C26A7">
        <w:rPr>
          <w:rFonts w:ascii="Arial Narrow" w:hAnsi="Arial Narrow"/>
          <w:b/>
          <w:bCs/>
          <w:sz w:val="28"/>
          <w:szCs w:val="28"/>
        </w:rPr>
        <w:t>rentabilidad anual actual</w:t>
      </w:r>
      <w:r w:rsidR="000F7824">
        <w:rPr>
          <w:rFonts w:ascii="Arial Narrow" w:hAnsi="Arial Narrow"/>
          <w:sz w:val="28"/>
          <w:szCs w:val="28"/>
        </w:rPr>
        <w:t xml:space="preserve"> del puerto, que se sitúa en el 2%</w:t>
      </w:r>
      <w:r>
        <w:rPr>
          <w:rFonts w:ascii="Arial Narrow" w:hAnsi="Arial Narrow"/>
          <w:sz w:val="28"/>
          <w:szCs w:val="28"/>
        </w:rPr>
        <w:t>, d</w:t>
      </w:r>
      <w:r>
        <w:rPr>
          <w:rFonts w:ascii="Arial Narrow" w:hAnsi="Arial Narrow"/>
          <w:sz w:val="28"/>
          <w:szCs w:val="28"/>
        </w:rPr>
        <w:t>e forma previa</w:t>
      </w:r>
      <w:r w:rsidR="00B42B3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se realizará </w:t>
      </w:r>
      <w:r>
        <w:rPr>
          <w:rFonts w:ascii="Arial Narrow" w:hAnsi="Arial Narrow"/>
          <w:sz w:val="28"/>
          <w:szCs w:val="28"/>
        </w:rPr>
        <w:t xml:space="preserve">un estudio </w:t>
      </w:r>
      <w:r>
        <w:rPr>
          <w:rFonts w:ascii="Arial Narrow" w:hAnsi="Arial Narrow"/>
          <w:sz w:val="28"/>
          <w:szCs w:val="28"/>
        </w:rPr>
        <w:t xml:space="preserve">de impacto que asegure la integridad del </w:t>
      </w:r>
      <w:r w:rsidRPr="008C26A7">
        <w:rPr>
          <w:rFonts w:ascii="Arial Narrow" w:hAnsi="Arial Narrow"/>
          <w:b/>
          <w:bCs/>
          <w:sz w:val="28"/>
          <w:szCs w:val="28"/>
        </w:rPr>
        <w:t>principio de autosuficiencia económica</w:t>
      </w:r>
      <w:r>
        <w:rPr>
          <w:rFonts w:ascii="Arial Narrow" w:hAnsi="Arial Narrow"/>
          <w:sz w:val="28"/>
          <w:szCs w:val="28"/>
        </w:rPr>
        <w:t xml:space="preserve"> del ente portuario</w:t>
      </w:r>
      <w:r>
        <w:rPr>
          <w:rFonts w:ascii="Arial Narrow" w:hAnsi="Arial Narrow"/>
          <w:sz w:val="28"/>
          <w:szCs w:val="28"/>
        </w:rPr>
        <w:t xml:space="preserve">. No obstante, para </w:t>
      </w:r>
      <w:r w:rsidR="000F7824">
        <w:rPr>
          <w:rFonts w:ascii="Arial Narrow" w:hAnsi="Arial Narrow"/>
          <w:sz w:val="28"/>
          <w:szCs w:val="28"/>
        </w:rPr>
        <w:t>pod</w:t>
      </w:r>
      <w:r>
        <w:rPr>
          <w:rFonts w:ascii="Arial Narrow" w:hAnsi="Arial Narrow"/>
          <w:sz w:val="28"/>
          <w:szCs w:val="28"/>
        </w:rPr>
        <w:t>e</w:t>
      </w:r>
      <w:r w:rsidR="000F7824">
        <w:rPr>
          <w:rFonts w:ascii="Arial Narrow" w:hAnsi="Arial Narrow"/>
          <w:sz w:val="28"/>
          <w:szCs w:val="28"/>
        </w:rPr>
        <w:t>r ejecutarla</w:t>
      </w:r>
      <w:r>
        <w:rPr>
          <w:rFonts w:ascii="Arial Narrow" w:hAnsi="Arial Narrow"/>
          <w:sz w:val="28"/>
          <w:szCs w:val="28"/>
        </w:rPr>
        <w:t>s</w:t>
      </w:r>
      <w:r w:rsidR="000F7824">
        <w:rPr>
          <w:rFonts w:ascii="Arial Narrow" w:hAnsi="Arial Narrow"/>
          <w:sz w:val="28"/>
          <w:szCs w:val="28"/>
        </w:rPr>
        <w:t xml:space="preserve">, </w:t>
      </w:r>
      <w:r w:rsidR="00023D1A">
        <w:rPr>
          <w:rFonts w:ascii="Arial Narrow" w:hAnsi="Arial Narrow"/>
          <w:sz w:val="28"/>
          <w:szCs w:val="28"/>
        </w:rPr>
        <w:t xml:space="preserve">será necesaria la </w:t>
      </w:r>
      <w:r w:rsidR="000F7824">
        <w:rPr>
          <w:rFonts w:ascii="Arial Narrow" w:hAnsi="Arial Narrow"/>
          <w:sz w:val="28"/>
          <w:szCs w:val="28"/>
        </w:rPr>
        <w:t xml:space="preserve">aprobación de la Ley de Presupuestos Generales del Estado, </w:t>
      </w:r>
      <w:r w:rsidR="00023D1A">
        <w:rPr>
          <w:rFonts w:ascii="Arial Narrow" w:hAnsi="Arial Narrow"/>
          <w:sz w:val="28"/>
          <w:szCs w:val="28"/>
        </w:rPr>
        <w:t xml:space="preserve">todavía pendiente. </w:t>
      </w:r>
    </w:p>
    <w:p w14:paraId="684630B0" w14:textId="6BCF20A6" w:rsidR="00DA05AE" w:rsidRDefault="00B75733" w:rsidP="00737D2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objetivo final no es otro que, a través de la </w:t>
      </w:r>
      <w:r w:rsidRPr="008C26A7">
        <w:rPr>
          <w:rFonts w:ascii="Arial Narrow" w:hAnsi="Arial Narrow"/>
          <w:b/>
          <w:bCs/>
          <w:sz w:val="28"/>
          <w:szCs w:val="28"/>
        </w:rPr>
        <w:t>reducción selectiva de la presión impositiva</w:t>
      </w:r>
      <w:r w:rsidRPr="00B7573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a la mercancía, vía tasas portuarias, y el aumento de las bonificaciones, lograr </w:t>
      </w:r>
      <w:r w:rsidRPr="008C26A7">
        <w:rPr>
          <w:rFonts w:ascii="Arial Narrow" w:hAnsi="Arial Narrow"/>
          <w:b/>
          <w:bCs/>
          <w:sz w:val="28"/>
          <w:szCs w:val="28"/>
        </w:rPr>
        <w:t>mayor impacto</w:t>
      </w:r>
      <w:r>
        <w:rPr>
          <w:rFonts w:ascii="Arial Narrow" w:hAnsi="Arial Narrow"/>
          <w:sz w:val="28"/>
          <w:szCs w:val="28"/>
        </w:rPr>
        <w:t xml:space="preserve"> en los sectores productivos de la provincia y del área de influencia del puerto. </w:t>
      </w:r>
      <w:r w:rsidR="00373968">
        <w:rPr>
          <w:rFonts w:ascii="Arial Narrow" w:hAnsi="Arial Narrow"/>
          <w:sz w:val="28"/>
          <w:szCs w:val="28"/>
        </w:rPr>
        <w:t>Y p</w:t>
      </w:r>
      <w:r>
        <w:rPr>
          <w:rFonts w:ascii="Arial Narrow" w:hAnsi="Arial Narrow"/>
          <w:sz w:val="28"/>
          <w:szCs w:val="28"/>
        </w:rPr>
        <w:t xml:space="preserve">ara que estas medidas se trasladen al cliente final, y vayan ligadas a la evolución de tráficos, </w:t>
      </w:r>
      <w:r w:rsidR="00373968">
        <w:rPr>
          <w:rFonts w:ascii="Arial Narrow" w:hAnsi="Arial Narrow"/>
          <w:sz w:val="28"/>
          <w:szCs w:val="28"/>
        </w:rPr>
        <w:t>el puerto prevé establecer</w:t>
      </w:r>
      <w:r>
        <w:rPr>
          <w:rFonts w:ascii="Arial Narrow" w:hAnsi="Arial Narrow"/>
          <w:sz w:val="28"/>
          <w:szCs w:val="28"/>
        </w:rPr>
        <w:t xml:space="preserve"> indicadores que permitan medir el retorno subsiguiente a su aplicación. </w:t>
      </w:r>
    </w:p>
    <w:p w14:paraId="622DD10F" w14:textId="2AFA7CF2" w:rsidR="00023D1A" w:rsidRDefault="0017434C" w:rsidP="00023D1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373968">
        <w:rPr>
          <w:rFonts w:ascii="Arial Narrow" w:hAnsi="Arial Narrow"/>
          <w:sz w:val="28"/>
          <w:szCs w:val="28"/>
        </w:rPr>
        <w:t xml:space="preserve">a Autoridad Portuaria </w:t>
      </w:r>
      <w:r>
        <w:rPr>
          <w:rFonts w:ascii="Arial Narrow" w:hAnsi="Arial Narrow"/>
          <w:sz w:val="28"/>
          <w:szCs w:val="28"/>
        </w:rPr>
        <w:t>ya está</w:t>
      </w:r>
      <w:r w:rsidR="00373968">
        <w:rPr>
          <w:rFonts w:ascii="Arial Narrow" w:hAnsi="Arial Narrow"/>
          <w:sz w:val="28"/>
          <w:szCs w:val="28"/>
        </w:rPr>
        <w:t xml:space="preserve"> ofrec</w:t>
      </w:r>
      <w:r>
        <w:rPr>
          <w:rFonts w:ascii="Arial Narrow" w:hAnsi="Arial Narrow"/>
          <w:sz w:val="28"/>
          <w:szCs w:val="28"/>
        </w:rPr>
        <w:t>iendo</w:t>
      </w:r>
      <w:r w:rsidR="00373968">
        <w:rPr>
          <w:rFonts w:ascii="Arial Narrow" w:hAnsi="Arial Narrow"/>
          <w:sz w:val="28"/>
          <w:szCs w:val="28"/>
        </w:rPr>
        <w:t xml:space="preserve"> </w:t>
      </w:r>
      <w:r w:rsidR="00373968" w:rsidRPr="008C26A7">
        <w:rPr>
          <w:rFonts w:ascii="Arial Narrow" w:hAnsi="Arial Narrow"/>
          <w:b/>
          <w:bCs/>
          <w:sz w:val="28"/>
          <w:szCs w:val="28"/>
        </w:rPr>
        <w:t xml:space="preserve">bonificaciones </w:t>
      </w:r>
      <w:r w:rsidR="00023D1A" w:rsidRPr="008C26A7">
        <w:rPr>
          <w:rFonts w:ascii="Arial Narrow" w:hAnsi="Arial Narrow"/>
          <w:b/>
          <w:bCs/>
          <w:sz w:val="28"/>
          <w:szCs w:val="28"/>
        </w:rPr>
        <w:t>de</w:t>
      </w:r>
      <w:r w:rsidR="00373968" w:rsidRPr="008C26A7">
        <w:rPr>
          <w:rFonts w:ascii="Arial Narrow" w:hAnsi="Arial Narrow"/>
          <w:b/>
          <w:bCs/>
          <w:sz w:val="28"/>
          <w:szCs w:val="28"/>
        </w:rPr>
        <w:t xml:space="preserve"> hasta el</w:t>
      </w:r>
      <w:r w:rsidR="00023D1A" w:rsidRPr="008C26A7">
        <w:rPr>
          <w:rFonts w:ascii="Arial Narrow" w:hAnsi="Arial Narrow"/>
          <w:b/>
          <w:bCs/>
          <w:sz w:val="28"/>
          <w:szCs w:val="28"/>
        </w:rPr>
        <w:t xml:space="preserve"> 40%</w:t>
      </w:r>
      <w:r w:rsidR="00023D1A">
        <w:rPr>
          <w:rFonts w:ascii="Arial Narrow" w:hAnsi="Arial Narrow"/>
          <w:sz w:val="28"/>
          <w:szCs w:val="28"/>
        </w:rPr>
        <w:t xml:space="preserve"> a los nuevos tráficos de mercancía general</w:t>
      </w:r>
      <w:r w:rsidR="00373968">
        <w:rPr>
          <w:rFonts w:ascii="Arial Narrow" w:hAnsi="Arial Narrow"/>
          <w:sz w:val="28"/>
          <w:szCs w:val="28"/>
        </w:rPr>
        <w:t>,</w:t>
      </w:r>
      <w:r w:rsidR="00023D1A">
        <w:rPr>
          <w:rFonts w:ascii="Arial Narrow" w:hAnsi="Arial Narrow"/>
          <w:sz w:val="28"/>
          <w:szCs w:val="28"/>
        </w:rPr>
        <w:t xml:space="preserve"> durante el primer año.</w:t>
      </w:r>
    </w:p>
    <w:p w14:paraId="7101DA84" w14:textId="72425FBC" w:rsidR="00431044" w:rsidRDefault="00431044" w:rsidP="00023D1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Durante las intervenciones de los </w:t>
      </w:r>
      <w:proofErr w:type="gramStart"/>
      <w:r>
        <w:rPr>
          <w:rFonts w:ascii="Arial Narrow" w:hAnsi="Arial Narrow"/>
          <w:sz w:val="28"/>
          <w:szCs w:val="28"/>
        </w:rPr>
        <w:t>Consejeros</w:t>
      </w:r>
      <w:proofErr w:type="gramEnd"/>
      <w:r>
        <w:rPr>
          <w:rFonts w:ascii="Arial Narrow" w:hAnsi="Arial Narrow"/>
          <w:sz w:val="28"/>
          <w:szCs w:val="28"/>
        </w:rPr>
        <w:t xml:space="preserve">, </w:t>
      </w:r>
      <w:r w:rsidRPr="008C26A7">
        <w:rPr>
          <w:rFonts w:ascii="Arial Narrow" w:hAnsi="Arial Narrow"/>
          <w:b/>
          <w:bCs/>
          <w:sz w:val="28"/>
          <w:szCs w:val="28"/>
        </w:rPr>
        <w:t>Pablo Ruz</w:t>
      </w:r>
      <w:r>
        <w:rPr>
          <w:rFonts w:ascii="Arial Narrow" w:hAnsi="Arial Narrow"/>
          <w:sz w:val="28"/>
          <w:szCs w:val="28"/>
        </w:rPr>
        <w:t xml:space="preserve"> ha querido destacar el hito histórico que ha supuesto la incorporación de la ciudad de Elche al consejo de administración del puerto</w:t>
      </w:r>
      <w:r>
        <w:rPr>
          <w:rFonts w:ascii="Arial Narrow" w:hAnsi="Arial Narrow"/>
          <w:sz w:val="28"/>
          <w:szCs w:val="28"/>
        </w:rPr>
        <w:t>. Además, ha puesto</w:t>
      </w:r>
      <w:r>
        <w:rPr>
          <w:rFonts w:ascii="Arial Narrow" w:hAnsi="Arial Narrow"/>
          <w:sz w:val="28"/>
          <w:szCs w:val="28"/>
        </w:rPr>
        <w:t xml:space="preserve"> de relieve la buena sintonía existente con la ciudad de Alicante, con la que se está trabajando en paralelo, </w:t>
      </w:r>
      <w:r w:rsidR="008C26A7">
        <w:rPr>
          <w:rFonts w:ascii="Arial Narrow" w:hAnsi="Arial Narrow"/>
          <w:sz w:val="28"/>
          <w:szCs w:val="28"/>
        </w:rPr>
        <w:t>lo que demuestra la unidad de las dos grandes ciudades de la provincia.</w:t>
      </w:r>
    </w:p>
    <w:p w14:paraId="7400011F" w14:textId="3F37EE75" w:rsidR="008C34A6" w:rsidRDefault="008C34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00C0DA30" w14:textId="77777777" w:rsidR="008C34A6" w:rsidRDefault="008C34A6" w:rsidP="00023D1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05C3D664" wp14:editId="6C33E66C">
            <wp:extent cx="4756150" cy="2343150"/>
            <wp:effectExtent l="0" t="0" r="6350" b="0"/>
            <wp:docPr id="18436198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3E36E" w14:textId="1A71642D" w:rsidR="008C34A6" w:rsidRDefault="008C34A6" w:rsidP="00023D1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6B2742A1" wp14:editId="0B1CD569">
            <wp:extent cx="4768850" cy="2749550"/>
            <wp:effectExtent l="0" t="0" r="0" b="0"/>
            <wp:docPr id="122436219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4A6" w:rsidSect="007A7C2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100B" w14:textId="77777777" w:rsidR="007A7C23" w:rsidRDefault="007A7C23" w:rsidP="001E4AEB">
      <w:pPr>
        <w:spacing w:after="0" w:line="240" w:lineRule="auto"/>
      </w:pPr>
      <w:r>
        <w:separator/>
      </w:r>
    </w:p>
  </w:endnote>
  <w:endnote w:type="continuationSeparator" w:id="0">
    <w:p w14:paraId="1A0DA2D5" w14:textId="77777777" w:rsidR="007A7C23" w:rsidRDefault="007A7C23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416E8F8E" w14:textId="77777777" w:rsidR="00941684" w:rsidRPr="00AF272A" w:rsidRDefault="00941684" w:rsidP="00941684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Pr="00AF272A">
            <w:rPr>
              <w:sz w:val="16"/>
              <w:lang w:val="fr-FR"/>
            </w:rPr>
            <w:t>, 03001 Alicante (Spain) | T 965 130 095 |</w:t>
          </w:r>
          <w:r>
            <w:rPr>
              <w:sz w:val="16"/>
              <w:lang w:val="fr-FR"/>
            </w:rPr>
            <w:t xml:space="preserve"> Mv 619 603 427</w:t>
          </w:r>
        </w:p>
        <w:p w14:paraId="2768D6D4" w14:textId="498617B9" w:rsidR="00F4458E" w:rsidRPr="00AF272A" w:rsidRDefault="008C34A6" w:rsidP="00941684">
          <w:pPr>
            <w:pStyle w:val="Piedepgina"/>
            <w:jc w:val="center"/>
            <w:rPr>
              <w:lang w:val="fr-FR"/>
            </w:rPr>
          </w:pPr>
          <w:hyperlink r:id="rId1" w:history="1">
            <w:r w:rsidR="00941684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941684" w:rsidRPr="00AF272A">
            <w:rPr>
              <w:sz w:val="16"/>
              <w:lang w:val="fr-FR"/>
            </w:rPr>
            <w:t xml:space="preserve"> | </w:t>
          </w:r>
          <w:hyperlink r:id="rId2" w:history="1">
            <w:r w:rsidR="00941684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8C34A6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ED75" w14:textId="77777777" w:rsidR="007A7C23" w:rsidRDefault="007A7C23" w:rsidP="001E4AEB">
      <w:pPr>
        <w:spacing w:after="0" w:line="240" w:lineRule="auto"/>
      </w:pPr>
      <w:r>
        <w:separator/>
      </w:r>
    </w:p>
  </w:footnote>
  <w:footnote w:type="continuationSeparator" w:id="0">
    <w:p w14:paraId="3BA63D93" w14:textId="77777777" w:rsidR="007A7C23" w:rsidRDefault="007A7C23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2F13"/>
    <w:multiLevelType w:val="hybridMultilevel"/>
    <w:tmpl w:val="66BC95D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99943992">
    <w:abstractNumId w:val="0"/>
  </w:num>
  <w:num w:numId="2" w16cid:durableId="1836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23D1A"/>
    <w:rsid w:val="00050645"/>
    <w:rsid w:val="00077141"/>
    <w:rsid w:val="00081EF9"/>
    <w:rsid w:val="000C254B"/>
    <w:rsid w:val="000F7824"/>
    <w:rsid w:val="00101AE7"/>
    <w:rsid w:val="001412F8"/>
    <w:rsid w:val="00142AF4"/>
    <w:rsid w:val="0017434C"/>
    <w:rsid w:val="001E1AFF"/>
    <w:rsid w:val="001E1B00"/>
    <w:rsid w:val="001E4AEB"/>
    <w:rsid w:val="00247C6A"/>
    <w:rsid w:val="00294A2A"/>
    <w:rsid w:val="002A6215"/>
    <w:rsid w:val="003122AA"/>
    <w:rsid w:val="00332BF5"/>
    <w:rsid w:val="00371200"/>
    <w:rsid w:val="00373968"/>
    <w:rsid w:val="003770E4"/>
    <w:rsid w:val="00377A65"/>
    <w:rsid w:val="00405EE5"/>
    <w:rsid w:val="00431044"/>
    <w:rsid w:val="004338BD"/>
    <w:rsid w:val="00445CCC"/>
    <w:rsid w:val="004B2073"/>
    <w:rsid w:val="004B23B2"/>
    <w:rsid w:val="004C1AD0"/>
    <w:rsid w:val="00501001"/>
    <w:rsid w:val="005231F7"/>
    <w:rsid w:val="00554137"/>
    <w:rsid w:val="00573804"/>
    <w:rsid w:val="00597001"/>
    <w:rsid w:val="005F36E1"/>
    <w:rsid w:val="00694D9C"/>
    <w:rsid w:val="00724F7A"/>
    <w:rsid w:val="00737D2E"/>
    <w:rsid w:val="007A1667"/>
    <w:rsid w:val="007A7C23"/>
    <w:rsid w:val="007B5F42"/>
    <w:rsid w:val="007F605D"/>
    <w:rsid w:val="007F618F"/>
    <w:rsid w:val="00805F0C"/>
    <w:rsid w:val="00824FC4"/>
    <w:rsid w:val="00854787"/>
    <w:rsid w:val="00887AC8"/>
    <w:rsid w:val="008C26A7"/>
    <w:rsid w:val="008C34A6"/>
    <w:rsid w:val="008E3F04"/>
    <w:rsid w:val="00934CFE"/>
    <w:rsid w:val="00941684"/>
    <w:rsid w:val="00953C16"/>
    <w:rsid w:val="00987EA0"/>
    <w:rsid w:val="00991414"/>
    <w:rsid w:val="00993843"/>
    <w:rsid w:val="009A124D"/>
    <w:rsid w:val="009B0F29"/>
    <w:rsid w:val="00A10B8E"/>
    <w:rsid w:val="00A66359"/>
    <w:rsid w:val="00A708A8"/>
    <w:rsid w:val="00A737F5"/>
    <w:rsid w:val="00AC3285"/>
    <w:rsid w:val="00AD022C"/>
    <w:rsid w:val="00AD0A00"/>
    <w:rsid w:val="00AF272A"/>
    <w:rsid w:val="00B42B35"/>
    <w:rsid w:val="00B75733"/>
    <w:rsid w:val="00BB67DA"/>
    <w:rsid w:val="00C13CC0"/>
    <w:rsid w:val="00D31330"/>
    <w:rsid w:val="00D329E3"/>
    <w:rsid w:val="00D42BA6"/>
    <w:rsid w:val="00DA05AE"/>
    <w:rsid w:val="00DF403D"/>
    <w:rsid w:val="00E3598C"/>
    <w:rsid w:val="00E83752"/>
    <w:rsid w:val="00E876FB"/>
    <w:rsid w:val="00EA33CF"/>
    <w:rsid w:val="00ED3552"/>
    <w:rsid w:val="00EE1105"/>
    <w:rsid w:val="00F10E01"/>
    <w:rsid w:val="00F4458E"/>
    <w:rsid w:val="00F62454"/>
    <w:rsid w:val="00F63E74"/>
    <w:rsid w:val="00FE6865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Hermoso Rodríguez</dc:creator>
  <cp:lastModifiedBy>David Hermoso</cp:lastModifiedBy>
  <cp:revision>2</cp:revision>
  <cp:lastPrinted>2024-03-15T13:47:00Z</cp:lastPrinted>
  <dcterms:created xsi:type="dcterms:W3CDTF">2024-03-15T16:05:00Z</dcterms:created>
  <dcterms:modified xsi:type="dcterms:W3CDTF">2024-03-15T16:05:00Z</dcterms:modified>
</cp:coreProperties>
</file>