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4D5" w14:textId="77777777" w:rsidR="00371200" w:rsidRDefault="00371200" w:rsidP="00371200">
      <w:pPr>
        <w:jc w:val="right"/>
        <w:rPr>
          <w:rFonts w:ascii="Arial Narrow" w:hAnsi="Arial Narrow"/>
          <w:sz w:val="32"/>
          <w:szCs w:val="28"/>
          <w:u w:val="single"/>
        </w:rPr>
      </w:pPr>
      <w:r>
        <w:rPr>
          <w:noProof/>
          <w:lang w:eastAsia="es-ES"/>
        </w:rPr>
        <w:drawing>
          <wp:inline distT="0" distB="0" distL="0" distR="0" wp14:anchorId="23960BB1" wp14:editId="48319AFD">
            <wp:extent cx="349250" cy="349250"/>
            <wp:effectExtent l="0" t="0" r="0" b="0"/>
            <wp:docPr id="18" name="Imagen 18" descr="Imagen que contiene objeto, dibujo&#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objeto, dibujo&#10;&#10;Descripción generada automáticamente">
                      <a:hlinkClick r:id="rId8"/>
                    </pic:cNvPr>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4781" cy="354781"/>
                    </a:xfrm>
                    <a:prstGeom prst="rect">
                      <a:avLst/>
                    </a:prstGeom>
                  </pic:spPr>
                </pic:pic>
              </a:graphicData>
            </a:graphic>
          </wp:inline>
        </w:drawing>
      </w:r>
      <w:r>
        <w:rPr>
          <w:noProof/>
          <w:lang w:eastAsia="es-ES"/>
        </w:rPr>
        <w:drawing>
          <wp:inline distT="0" distB="0" distL="0" distR="0" wp14:anchorId="3B4BC83C" wp14:editId="3967D6C9">
            <wp:extent cx="351692" cy="351692"/>
            <wp:effectExtent l="0" t="0" r="0" b="0"/>
            <wp:docPr id="14" name="Imagen 14" descr="Imagen que contiene dibujo&#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bujo&#10;&#10;Descripción generada automáticamente">
                      <a:hlinkClick r:id="rId11"/>
                    </pic:cNvPr>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68896" cy="368896"/>
                    </a:xfrm>
                    <a:prstGeom prst="rect">
                      <a:avLst/>
                    </a:prstGeom>
                  </pic:spPr>
                </pic:pic>
              </a:graphicData>
            </a:graphic>
          </wp:inline>
        </w:drawing>
      </w:r>
      <w:r>
        <w:rPr>
          <w:noProof/>
          <w:lang w:eastAsia="es-ES"/>
        </w:rPr>
        <w:drawing>
          <wp:inline distT="0" distB="0" distL="0" distR="0" wp14:anchorId="69432097" wp14:editId="174E9C05">
            <wp:extent cx="355600" cy="355600"/>
            <wp:effectExtent l="0" t="0" r="6350" b="6350"/>
            <wp:docPr id="15" name="Imagen 15" descr="Imagen que contiene dibujo&#10;&#10;Descripción generada automá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bujo&#10;&#10;Descripción generada automáticamente">
                      <a:hlinkClick r:id="rId13"/>
                    </pic:cNvPr>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6658" cy="386658"/>
                    </a:xfrm>
                    <a:prstGeom prst="rect">
                      <a:avLst/>
                    </a:prstGeom>
                  </pic:spPr>
                </pic:pic>
              </a:graphicData>
            </a:graphic>
          </wp:inline>
        </w:drawing>
      </w:r>
      <w:r>
        <w:rPr>
          <w:noProof/>
          <w:lang w:eastAsia="es-ES"/>
        </w:rPr>
        <w:drawing>
          <wp:inline distT="0" distB="0" distL="0" distR="0" wp14:anchorId="54BC33CF" wp14:editId="7D0FE65E">
            <wp:extent cx="349250" cy="349250"/>
            <wp:effectExtent l="0" t="0" r="0" b="0"/>
            <wp:docPr id="17" name="Imagen 17" descr="Imagen que contiene rueda&#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rueda&#10;&#10;Descripción generada automáticamente">
                      <a:hlinkClick r:id="rId15"/>
                    </pic:cNvPr>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7813" cy="367813"/>
                    </a:xfrm>
                    <a:prstGeom prst="rect">
                      <a:avLst/>
                    </a:prstGeom>
                  </pic:spPr>
                </pic:pic>
              </a:graphicData>
            </a:graphic>
          </wp:inline>
        </w:drawing>
      </w:r>
      <w:r>
        <w:rPr>
          <w:noProof/>
          <w:lang w:eastAsia="es-ES"/>
        </w:rPr>
        <w:drawing>
          <wp:inline distT="0" distB="0" distL="0" distR="0" wp14:anchorId="079F6FFA" wp14:editId="66059284">
            <wp:extent cx="345989" cy="345989"/>
            <wp:effectExtent l="0" t="0" r="0" b="0"/>
            <wp:docPr id="19" name="Imagen 19" descr="Imagen que contiene dibujo&#10;&#10;Descripción generada automá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dibujo&#10;&#10;Descripción generada automáticamente">
                      <a:hlinkClick r:id="rId17"/>
                    </pic:cNvPr>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5960" cy="375960"/>
                    </a:xfrm>
                    <a:prstGeom prst="rect">
                      <a:avLst/>
                    </a:prstGeom>
                  </pic:spPr>
                </pic:pic>
              </a:graphicData>
            </a:graphic>
          </wp:inline>
        </w:drawing>
      </w:r>
    </w:p>
    <w:p w14:paraId="0ACD158B" w14:textId="77777777" w:rsidR="004338BD" w:rsidRPr="004338BD" w:rsidRDefault="004338BD" w:rsidP="004338BD">
      <w:pPr>
        <w:jc w:val="center"/>
        <w:rPr>
          <w:rFonts w:ascii="Arial Narrow" w:hAnsi="Arial Narrow"/>
          <w:sz w:val="32"/>
          <w:szCs w:val="28"/>
          <w:u w:val="single"/>
        </w:rPr>
      </w:pPr>
      <w:r w:rsidRPr="004338BD">
        <w:rPr>
          <w:rFonts w:ascii="Arial Narrow" w:hAnsi="Arial Narrow"/>
          <w:sz w:val="32"/>
          <w:szCs w:val="28"/>
          <w:u w:val="single"/>
        </w:rPr>
        <w:t>Autoridad Portuaria de Alicante</w:t>
      </w:r>
    </w:p>
    <w:p w14:paraId="78C02BF7" w14:textId="7454E43F" w:rsidR="00B41AC9" w:rsidRPr="004338BD" w:rsidRDefault="000C579F" w:rsidP="00F4458E">
      <w:pPr>
        <w:jc w:val="both"/>
        <w:rPr>
          <w:rFonts w:ascii="Arial Narrow" w:hAnsi="Arial Narrow"/>
          <w:b/>
          <w:sz w:val="48"/>
        </w:rPr>
      </w:pPr>
      <w:r>
        <w:rPr>
          <w:rFonts w:ascii="Arial Narrow" w:hAnsi="Arial Narrow"/>
          <w:b/>
          <w:sz w:val="48"/>
        </w:rPr>
        <w:t>La nueva valor</w:t>
      </w:r>
      <w:r w:rsidR="00927D06">
        <w:rPr>
          <w:rFonts w:ascii="Arial Narrow" w:hAnsi="Arial Narrow"/>
          <w:b/>
          <w:sz w:val="48"/>
        </w:rPr>
        <w:t>aci</w:t>
      </w:r>
      <w:r>
        <w:rPr>
          <w:rFonts w:ascii="Arial Narrow" w:hAnsi="Arial Narrow"/>
          <w:b/>
          <w:sz w:val="48"/>
        </w:rPr>
        <w:t>ón de terrenos y aguas supondrá un ahorro de casi un 6% para las empresas</w:t>
      </w:r>
      <w:r w:rsidRPr="000C579F">
        <w:rPr>
          <w:rFonts w:ascii="Arial Narrow" w:hAnsi="Arial Narrow"/>
          <w:b/>
          <w:sz w:val="48"/>
        </w:rPr>
        <w:t xml:space="preserve"> </w:t>
      </w:r>
      <w:r>
        <w:rPr>
          <w:rFonts w:ascii="Arial Narrow" w:hAnsi="Arial Narrow"/>
          <w:b/>
          <w:sz w:val="48"/>
        </w:rPr>
        <w:t>del puerto de Alicante</w:t>
      </w:r>
    </w:p>
    <w:p w14:paraId="3E4BD92D" w14:textId="1FAB7FB1" w:rsidR="000C579F" w:rsidRDefault="000C579F" w:rsidP="000C579F">
      <w:pPr>
        <w:pStyle w:val="Prrafodelista"/>
        <w:numPr>
          <w:ilvl w:val="0"/>
          <w:numId w:val="2"/>
        </w:numPr>
        <w:jc w:val="both"/>
        <w:rPr>
          <w:rFonts w:ascii="Arial Narrow" w:hAnsi="Arial Narrow"/>
          <w:b/>
          <w:sz w:val="32"/>
          <w:szCs w:val="32"/>
        </w:rPr>
      </w:pPr>
      <w:r w:rsidRPr="000C579F">
        <w:rPr>
          <w:rFonts w:ascii="Arial Narrow" w:hAnsi="Arial Narrow"/>
          <w:b/>
          <w:sz w:val="32"/>
          <w:szCs w:val="32"/>
        </w:rPr>
        <w:t xml:space="preserve">La valoración influye directamente en las cuotas de las tasas de ocupación, a las que tienen que hacer frente las empresas que se establecen en </w:t>
      </w:r>
      <w:r>
        <w:rPr>
          <w:rFonts w:ascii="Arial Narrow" w:hAnsi="Arial Narrow"/>
          <w:b/>
          <w:sz w:val="32"/>
          <w:szCs w:val="32"/>
        </w:rPr>
        <w:t>zona portuaria.</w:t>
      </w:r>
    </w:p>
    <w:p w14:paraId="0FB0E584" w14:textId="114E6433" w:rsidR="000C579F" w:rsidRPr="000C579F" w:rsidRDefault="000C579F" w:rsidP="000C579F">
      <w:pPr>
        <w:pStyle w:val="Prrafodelista"/>
        <w:numPr>
          <w:ilvl w:val="0"/>
          <w:numId w:val="2"/>
        </w:numPr>
        <w:jc w:val="both"/>
        <w:rPr>
          <w:rFonts w:ascii="Arial Narrow" w:hAnsi="Arial Narrow"/>
          <w:b/>
          <w:sz w:val="32"/>
          <w:szCs w:val="32"/>
        </w:rPr>
      </w:pPr>
      <w:r>
        <w:rPr>
          <w:rFonts w:ascii="Arial Narrow" w:hAnsi="Arial Narrow"/>
          <w:b/>
          <w:sz w:val="32"/>
          <w:szCs w:val="32"/>
        </w:rPr>
        <w:t>La Autoridad Portuaria propuso la actualización de precios en febrero de 2020, pensando en las empresas y la competitividad del puerto.</w:t>
      </w:r>
    </w:p>
    <w:p w14:paraId="46F33666" w14:textId="08F1C629" w:rsidR="0057454A" w:rsidRPr="0057454A" w:rsidRDefault="001E4AEB" w:rsidP="0057454A">
      <w:pPr>
        <w:jc w:val="both"/>
        <w:rPr>
          <w:rFonts w:ascii="Arial Narrow" w:hAnsi="Arial Narrow"/>
          <w:sz w:val="28"/>
          <w:szCs w:val="28"/>
        </w:rPr>
      </w:pPr>
      <w:r>
        <w:rPr>
          <w:rFonts w:ascii="Arial Narrow" w:hAnsi="Arial Narrow"/>
          <w:sz w:val="28"/>
          <w:szCs w:val="28"/>
          <w:u w:val="single"/>
        </w:rPr>
        <w:t xml:space="preserve">Alicante – </w:t>
      </w:r>
      <w:r w:rsidR="000C579F">
        <w:rPr>
          <w:rFonts w:ascii="Arial Narrow" w:hAnsi="Arial Narrow"/>
          <w:sz w:val="28"/>
          <w:szCs w:val="28"/>
          <w:u w:val="single"/>
        </w:rPr>
        <w:t>9</w:t>
      </w:r>
      <w:r w:rsidR="0057454A">
        <w:rPr>
          <w:rFonts w:ascii="Arial Narrow" w:hAnsi="Arial Narrow"/>
          <w:sz w:val="28"/>
          <w:szCs w:val="28"/>
          <w:u w:val="single"/>
        </w:rPr>
        <w:t>/noviembre</w:t>
      </w:r>
      <w:r>
        <w:rPr>
          <w:rFonts w:ascii="Arial Narrow" w:hAnsi="Arial Narrow"/>
          <w:sz w:val="28"/>
          <w:szCs w:val="28"/>
          <w:u w:val="single"/>
        </w:rPr>
        <w:t>/20</w:t>
      </w:r>
      <w:r w:rsidR="00A10B8E">
        <w:rPr>
          <w:rFonts w:ascii="Arial Narrow" w:hAnsi="Arial Narrow"/>
          <w:sz w:val="28"/>
          <w:szCs w:val="28"/>
          <w:u w:val="single"/>
        </w:rPr>
        <w:t>2</w:t>
      </w:r>
      <w:r w:rsidR="008E3F04">
        <w:rPr>
          <w:rFonts w:ascii="Arial Narrow" w:hAnsi="Arial Narrow"/>
          <w:sz w:val="28"/>
          <w:szCs w:val="28"/>
          <w:u w:val="single"/>
        </w:rPr>
        <w:t>1</w:t>
      </w:r>
      <w:r>
        <w:rPr>
          <w:rFonts w:ascii="Arial Narrow" w:hAnsi="Arial Narrow"/>
          <w:sz w:val="28"/>
          <w:szCs w:val="28"/>
          <w:u w:val="single"/>
        </w:rPr>
        <w:t>.-</w:t>
      </w:r>
      <w:r>
        <w:rPr>
          <w:rFonts w:ascii="Arial Narrow" w:hAnsi="Arial Narrow"/>
          <w:sz w:val="28"/>
          <w:szCs w:val="28"/>
        </w:rPr>
        <w:t xml:space="preserve"> </w:t>
      </w:r>
      <w:r w:rsidR="0057454A" w:rsidRPr="0057454A">
        <w:rPr>
          <w:rFonts w:ascii="Arial Narrow" w:hAnsi="Arial Narrow"/>
          <w:sz w:val="28"/>
          <w:szCs w:val="28"/>
        </w:rPr>
        <w:t>El Ministerio de Transportes, Movilidad y Agenda Urbana ha aprobado la propuesta de la Autoridad Portuaria para actualizar la valoración de terrenos y aguas de la zona de servicio del puerto de Alicante</w:t>
      </w:r>
      <w:r w:rsidR="0057454A">
        <w:rPr>
          <w:rFonts w:ascii="Arial Narrow" w:hAnsi="Arial Narrow"/>
          <w:sz w:val="28"/>
          <w:szCs w:val="28"/>
        </w:rPr>
        <w:t xml:space="preserve">, que </w:t>
      </w:r>
      <w:r w:rsidR="00924003">
        <w:rPr>
          <w:rFonts w:ascii="Arial Narrow" w:hAnsi="Arial Narrow"/>
          <w:sz w:val="28"/>
          <w:szCs w:val="28"/>
        </w:rPr>
        <w:t>se ha publicado</w:t>
      </w:r>
      <w:r w:rsidR="0057454A">
        <w:rPr>
          <w:rFonts w:ascii="Arial Narrow" w:hAnsi="Arial Narrow"/>
          <w:sz w:val="28"/>
          <w:szCs w:val="28"/>
        </w:rPr>
        <w:t xml:space="preserve"> en el BOE, este sábado 6 de noviembre</w:t>
      </w:r>
      <w:r w:rsidR="0057454A">
        <w:rPr>
          <w:rStyle w:val="Refdenotaalpie"/>
          <w:rFonts w:ascii="Arial Narrow" w:hAnsi="Arial Narrow"/>
          <w:sz w:val="28"/>
          <w:szCs w:val="28"/>
        </w:rPr>
        <w:footnoteReference w:id="1"/>
      </w:r>
      <w:r w:rsidR="0057454A">
        <w:rPr>
          <w:rFonts w:ascii="Arial Narrow" w:hAnsi="Arial Narrow"/>
          <w:sz w:val="28"/>
          <w:szCs w:val="28"/>
        </w:rPr>
        <w:t>.</w:t>
      </w:r>
    </w:p>
    <w:p w14:paraId="7B7ABE0B" w14:textId="3A8D4625" w:rsidR="0057454A" w:rsidRPr="0057454A" w:rsidRDefault="0057454A" w:rsidP="0057454A">
      <w:pPr>
        <w:jc w:val="both"/>
        <w:rPr>
          <w:rFonts w:ascii="Arial Narrow" w:hAnsi="Arial Narrow"/>
          <w:sz w:val="28"/>
          <w:szCs w:val="28"/>
        </w:rPr>
      </w:pPr>
      <w:r w:rsidRPr="0057454A">
        <w:rPr>
          <w:rFonts w:ascii="Arial Narrow" w:hAnsi="Arial Narrow"/>
          <w:sz w:val="28"/>
          <w:szCs w:val="28"/>
        </w:rPr>
        <w:t xml:space="preserve">La Autoridad Portuaria elevaba, en febrero de 2020, la propuesta al Consejo de Administración para actualizar la valoración de los terrenos del puerto, consciente de la necesidad, por aquel entonces, de ajustar las tasas con dos objetivos: por un lado, las empresas concesionarias se beneficiarían de un importante ahorro, y, por otro lado, el puerto será más atractivo para posibles inversores, al tener unas </w:t>
      </w:r>
      <w:r w:rsidR="00BB5D58">
        <w:rPr>
          <w:rFonts w:ascii="Arial Narrow" w:hAnsi="Arial Narrow"/>
          <w:sz w:val="28"/>
          <w:szCs w:val="28"/>
        </w:rPr>
        <w:t>tasas</w:t>
      </w:r>
      <w:r w:rsidRPr="0057454A">
        <w:rPr>
          <w:rFonts w:ascii="Arial Narrow" w:hAnsi="Arial Narrow"/>
          <w:sz w:val="28"/>
          <w:szCs w:val="28"/>
        </w:rPr>
        <w:t xml:space="preserve"> más </w:t>
      </w:r>
      <w:r w:rsidRPr="0057454A">
        <w:rPr>
          <w:rFonts w:ascii="Arial Narrow" w:hAnsi="Arial Narrow"/>
          <w:sz w:val="28"/>
          <w:szCs w:val="28"/>
        </w:rPr>
        <w:lastRenderedPageBreak/>
        <w:t xml:space="preserve">competitivas. Meses más tarde, debido a la crisis sanitaria, y en estos momentos, por la general subida de costes derivada de la pandemia, esta actualización cobra </w:t>
      </w:r>
      <w:r w:rsidR="00A26E75">
        <w:rPr>
          <w:rFonts w:ascii="Arial Narrow" w:hAnsi="Arial Narrow"/>
          <w:sz w:val="28"/>
          <w:szCs w:val="28"/>
        </w:rPr>
        <w:t>aún más importancia.</w:t>
      </w:r>
    </w:p>
    <w:p w14:paraId="2ED9A7C7" w14:textId="6FEA878F" w:rsidR="0057454A" w:rsidRPr="0057454A" w:rsidRDefault="0057454A" w:rsidP="0057454A">
      <w:pPr>
        <w:jc w:val="both"/>
        <w:rPr>
          <w:rFonts w:ascii="Arial Narrow" w:hAnsi="Arial Narrow"/>
          <w:sz w:val="28"/>
          <w:szCs w:val="28"/>
        </w:rPr>
      </w:pPr>
      <w:r w:rsidRPr="0057454A">
        <w:rPr>
          <w:rFonts w:ascii="Arial Narrow" w:hAnsi="Arial Narrow"/>
          <w:sz w:val="28"/>
          <w:szCs w:val="28"/>
        </w:rPr>
        <w:t>Para la realización de esta valoración de terrenos, el puerto se ha divi</w:t>
      </w:r>
      <w:r w:rsidR="00927D06">
        <w:rPr>
          <w:rFonts w:ascii="Arial Narrow" w:hAnsi="Arial Narrow"/>
          <w:sz w:val="28"/>
          <w:szCs w:val="28"/>
        </w:rPr>
        <w:t>di</w:t>
      </w:r>
      <w:r w:rsidRPr="0057454A">
        <w:rPr>
          <w:rFonts w:ascii="Arial Narrow" w:hAnsi="Arial Narrow"/>
          <w:sz w:val="28"/>
          <w:szCs w:val="28"/>
        </w:rPr>
        <w:t xml:space="preserve">do en diez áreas funcionales diferenciadas y se ha calculado su valor de forma individual, </w:t>
      </w:r>
      <w:r w:rsidR="00927D06">
        <w:rPr>
          <w:rFonts w:ascii="Arial Narrow" w:hAnsi="Arial Narrow"/>
          <w:sz w:val="28"/>
          <w:szCs w:val="28"/>
        </w:rPr>
        <w:t xml:space="preserve">con </w:t>
      </w:r>
      <w:r w:rsidRPr="0057454A">
        <w:rPr>
          <w:rFonts w:ascii="Arial Narrow" w:hAnsi="Arial Narrow"/>
          <w:sz w:val="28"/>
          <w:szCs w:val="28"/>
        </w:rPr>
        <w:t>precios que van desde los 67,</w:t>
      </w:r>
      <w:r w:rsidR="00D261CD">
        <w:rPr>
          <w:rFonts w:ascii="Arial Narrow" w:hAnsi="Arial Narrow"/>
          <w:sz w:val="28"/>
          <w:szCs w:val="28"/>
        </w:rPr>
        <w:t>02</w:t>
      </w:r>
      <w:r w:rsidRPr="0057454A">
        <w:rPr>
          <w:rFonts w:ascii="Arial Narrow" w:hAnsi="Arial Narrow"/>
          <w:sz w:val="28"/>
          <w:szCs w:val="28"/>
        </w:rPr>
        <w:t xml:space="preserve"> €/m</w:t>
      </w:r>
      <w:r w:rsidRPr="00927D06">
        <w:rPr>
          <w:rFonts w:ascii="Arial Narrow" w:hAnsi="Arial Narrow"/>
          <w:sz w:val="28"/>
          <w:szCs w:val="28"/>
          <w:vertAlign w:val="superscript"/>
        </w:rPr>
        <w:t xml:space="preserve">2 </w:t>
      </w:r>
      <w:r w:rsidRPr="0057454A">
        <w:rPr>
          <w:rFonts w:ascii="Arial Narrow" w:hAnsi="Arial Narrow"/>
          <w:sz w:val="28"/>
          <w:szCs w:val="28"/>
        </w:rPr>
        <w:t xml:space="preserve">de zonas como la Dársena Pesquera, hasta los </w:t>
      </w:r>
      <w:r w:rsidR="00D261CD" w:rsidRPr="00D261CD">
        <w:rPr>
          <w:rFonts w:ascii="Arial Narrow" w:hAnsi="Arial Narrow"/>
          <w:sz w:val="28"/>
          <w:szCs w:val="28"/>
        </w:rPr>
        <w:t>235,27</w:t>
      </w:r>
      <w:r w:rsidR="00D261CD">
        <w:rPr>
          <w:rFonts w:ascii="Arial Narrow" w:hAnsi="Arial Narrow"/>
          <w:sz w:val="28"/>
          <w:szCs w:val="28"/>
        </w:rPr>
        <w:t xml:space="preserve"> </w:t>
      </w:r>
      <w:r w:rsidRPr="0057454A">
        <w:rPr>
          <w:rFonts w:ascii="Arial Narrow" w:hAnsi="Arial Narrow"/>
          <w:sz w:val="28"/>
          <w:szCs w:val="28"/>
        </w:rPr>
        <w:t>€</w:t>
      </w:r>
      <w:r w:rsidR="00927D06">
        <w:rPr>
          <w:rFonts w:ascii="Arial Narrow" w:hAnsi="Arial Narrow"/>
          <w:sz w:val="28"/>
          <w:szCs w:val="28"/>
        </w:rPr>
        <w:t>/m</w:t>
      </w:r>
      <w:r w:rsidR="00927D06" w:rsidRPr="00927D06">
        <w:rPr>
          <w:rFonts w:ascii="Arial Narrow" w:hAnsi="Arial Narrow"/>
          <w:sz w:val="28"/>
          <w:szCs w:val="28"/>
          <w:vertAlign w:val="superscript"/>
        </w:rPr>
        <w:t>2</w:t>
      </w:r>
      <w:r w:rsidRPr="0057454A">
        <w:rPr>
          <w:rFonts w:ascii="Arial Narrow" w:hAnsi="Arial Narrow"/>
          <w:sz w:val="28"/>
          <w:szCs w:val="28"/>
        </w:rPr>
        <w:t xml:space="preserve"> de las zonas más solicitadas, como la Dársena Interior, que se encuentra integrada con la ciudad.</w:t>
      </w:r>
    </w:p>
    <w:p w14:paraId="6F0659D4" w14:textId="1F16267E" w:rsidR="0057454A" w:rsidRPr="0057454A" w:rsidRDefault="0057454A" w:rsidP="0057454A">
      <w:pPr>
        <w:jc w:val="both"/>
        <w:rPr>
          <w:rFonts w:ascii="Arial Narrow" w:hAnsi="Arial Narrow"/>
          <w:sz w:val="28"/>
          <w:szCs w:val="28"/>
        </w:rPr>
      </w:pPr>
      <w:r w:rsidRPr="0057454A">
        <w:rPr>
          <w:rFonts w:ascii="Arial Narrow" w:hAnsi="Arial Narrow"/>
          <w:sz w:val="28"/>
          <w:szCs w:val="28"/>
        </w:rPr>
        <w:t xml:space="preserve">La lámina de agua </w:t>
      </w:r>
      <w:proofErr w:type="gramStart"/>
      <w:r w:rsidRPr="0057454A">
        <w:rPr>
          <w:rFonts w:ascii="Arial Narrow" w:hAnsi="Arial Narrow"/>
          <w:sz w:val="28"/>
          <w:szCs w:val="28"/>
        </w:rPr>
        <w:t>ha sido diferenciada</w:t>
      </w:r>
      <w:proofErr w:type="gramEnd"/>
      <w:r w:rsidRPr="0057454A">
        <w:rPr>
          <w:rFonts w:ascii="Arial Narrow" w:hAnsi="Arial Narrow"/>
          <w:sz w:val="28"/>
          <w:szCs w:val="28"/>
        </w:rPr>
        <w:t xml:space="preserve"> en </w:t>
      </w:r>
      <w:r w:rsidR="00BB5D58">
        <w:rPr>
          <w:rFonts w:ascii="Arial Narrow" w:hAnsi="Arial Narrow"/>
          <w:sz w:val="28"/>
          <w:szCs w:val="28"/>
        </w:rPr>
        <w:t>cinco</w:t>
      </w:r>
      <w:r w:rsidRPr="0057454A">
        <w:rPr>
          <w:rFonts w:ascii="Arial Narrow" w:hAnsi="Arial Narrow"/>
          <w:sz w:val="28"/>
          <w:szCs w:val="28"/>
        </w:rPr>
        <w:t xml:space="preserve"> zonas, cuyos precios van desde los </w:t>
      </w:r>
      <w:r w:rsidR="00D261CD">
        <w:rPr>
          <w:rFonts w:ascii="Arial Narrow" w:hAnsi="Arial Narrow"/>
          <w:sz w:val="28"/>
          <w:szCs w:val="28"/>
        </w:rPr>
        <w:t>8,91</w:t>
      </w:r>
      <w:r w:rsidRPr="0057454A">
        <w:rPr>
          <w:rFonts w:ascii="Arial Narrow" w:hAnsi="Arial Narrow"/>
          <w:sz w:val="28"/>
          <w:szCs w:val="28"/>
        </w:rPr>
        <w:t xml:space="preserve"> </w:t>
      </w:r>
      <w:r w:rsidR="00927D06">
        <w:rPr>
          <w:rFonts w:ascii="Arial Narrow" w:hAnsi="Arial Narrow"/>
          <w:sz w:val="28"/>
          <w:szCs w:val="28"/>
        </w:rPr>
        <w:t>€/m</w:t>
      </w:r>
      <w:r w:rsidR="00927D06" w:rsidRPr="00927D06">
        <w:rPr>
          <w:rFonts w:ascii="Arial Narrow" w:hAnsi="Arial Narrow"/>
          <w:sz w:val="28"/>
          <w:szCs w:val="28"/>
          <w:vertAlign w:val="superscript"/>
        </w:rPr>
        <w:t>2</w:t>
      </w:r>
      <w:r w:rsidRPr="0057454A">
        <w:rPr>
          <w:rFonts w:ascii="Arial Narrow" w:hAnsi="Arial Narrow"/>
          <w:sz w:val="28"/>
          <w:szCs w:val="28"/>
        </w:rPr>
        <w:t xml:space="preserve">, en </w:t>
      </w:r>
      <w:r w:rsidR="00D261CD">
        <w:rPr>
          <w:rFonts w:ascii="Arial Narrow" w:hAnsi="Arial Narrow"/>
          <w:sz w:val="28"/>
          <w:szCs w:val="28"/>
        </w:rPr>
        <w:t>la</w:t>
      </w:r>
      <w:r w:rsidR="00924003">
        <w:rPr>
          <w:rFonts w:ascii="Arial Narrow" w:hAnsi="Arial Narrow"/>
          <w:sz w:val="28"/>
          <w:szCs w:val="28"/>
        </w:rPr>
        <w:t>s</w:t>
      </w:r>
      <w:r w:rsidR="00D261CD">
        <w:rPr>
          <w:rFonts w:ascii="Arial Narrow" w:hAnsi="Arial Narrow"/>
          <w:sz w:val="28"/>
          <w:szCs w:val="28"/>
        </w:rPr>
        <w:t xml:space="preserve"> aguas exteriores</w:t>
      </w:r>
      <w:r w:rsidRPr="0057454A">
        <w:rPr>
          <w:rFonts w:ascii="Arial Narrow" w:hAnsi="Arial Narrow"/>
          <w:sz w:val="28"/>
          <w:szCs w:val="28"/>
        </w:rPr>
        <w:t>, a los 2</w:t>
      </w:r>
      <w:r w:rsidR="00D261CD">
        <w:rPr>
          <w:rFonts w:ascii="Arial Narrow" w:hAnsi="Arial Narrow"/>
          <w:sz w:val="28"/>
          <w:szCs w:val="28"/>
        </w:rPr>
        <w:t>8</w:t>
      </w:r>
      <w:r w:rsidRPr="0057454A">
        <w:rPr>
          <w:rFonts w:ascii="Arial Narrow" w:hAnsi="Arial Narrow"/>
          <w:sz w:val="28"/>
          <w:szCs w:val="28"/>
        </w:rPr>
        <w:t>,</w:t>
      </w:r>
      <w:r w:rsidR="00D261CD">
        <w:rPr>
          <w:rFonts w:ascii="Arial Narrow" w:hAnsi="Arial Narrow"/>
          <w:sz w:val="28"/>
          <w:szCs w:val="28"/>
        </w:rPr>
        <w:t>69</w:t>
      </w:r>
      <w:r w:rsidRPr="0057454A">
        <w:rPr>
          <w:rFonts w:ascii="Arial Narrow" w:hAnsi="Arial Narrow"/>
          <w:sz w:val="28"/>
          <w:szCs w:val="28"/>
        </w:rPr>
        <w:t xml:space="preserve"> €/m</w:t>
      </w:r>
      <w:r w:rsidRPr="00927D06">
        <w:rPr>
          <w:rFonts w:ascii="Arial Narrow" w:hAnsi="Arial Narrow"/>
          <w:sz w:val="28"/>
          <w:szCs w:val="28"/>
          <w:vertAlign w:val="superscript"/>
        </w:rPr>
        <w:t>2</w:t>
      </w:r>
      <w:r w:rsidRPr="0057454A">
        <w:rPr>
          <w:rFonts w:ascii="Arial Narrow" w:hAnsi="Arial Narrow"/>
          <w:sz w:val="28"/>
          <w:szCs w:val="28"/>
        </w:rPr>
        <w:t xml:space="preserve"> de la Dársena Interior (zona de embarcaciones de recreo). </w:t>
      </w:r>
    </w:p>
    <w:p w14:paraId="61B1005E" w14:textId="1A3A0908" w:rsidR="0057454A" w:rsidRPr="0057454A" w:rsidRDefault="0057454A" w:rsidP="0057454A">
      <w:pPr>
        <w:jc w:val="both"/>
        <w:rPr>
          <w:rFonts w:ascii="Arial Narrow" w:hAnsi="Arial Narrow"/>
          <w:sz w:val="28"/>
          <w:szCs w:val="28"/>
        </w:rPr>
      </w:pPr>
      <w:bookmarkStart w:id="0" w:name="_Hlk87339394"/>
      <w:r w:rsidRPr="0057454A">
        <w:rPr>
          <w:rFonts w:ascii="Arial Narrow" w:hAnsi="Arial Narrow"/>
          <w:sz w:val="28"/>
          <w:szCs w:val="28"/>
        </w:rPr>
        <w:t>La valoración de los terrenos influye directamente en las cuotas de las tasas de ocupación, a las que tienen que hacer frente las empresas que se establecen en el puerto</w:t>
      </w:r>
      <w:bookmarkEnd w:id="0"/>
      <w:r w:rsidRPr="0057454A">
        <w:rPr>
          <w:rFonts w:ascii="Arial Narrow" w:hAnsi="Arial Narrow"/>
          <w:sz w:val="28"/>
          <w:szCs w:val="28"/>
        </w:rPr>
        <w:t xml:space="preserve">. Con esta nueva valoración, la </w:t>
      </w:r>
      <w:r w:rsidRPr="0057454A">
        <w:rPr>
          <w:rFonts w:ascii="Arial Narrow" w:hAnsi="Arial Narrow"/>
          <w:b/>
          <w:bCs/>
          <w:sz w:val="28"/>
          <w:szCs w:val="28"/>
        </w:rPr>
        <w:t>reducción media</w:t>
      </w:r>
      <w:r w:rsidRPr="0057454A">
        <w:rPr>
          <w:rFonts w:ascii="Arial Narrow" w:hAnsi="Arial Narrow"/>
          <w:sz w:val="28"/>
          <w:szCs w:val="28"/>
        </w:rPr>
        <w:t xml:space="preserve"> para los concesionarios será de un </w:t>
      </w:r>
      <w:r w:rsidRPr="0057454A">
        <w:rPr>
          <w:rFonts w:ascii="Arial Narrow" w:hAnsi="Arial Narrow"/>
          <w:b/>
          <w:bCs/>
          <w:sz w:val="28"/>
          <w:szCs w:val="28"/>
        </w:rPr>
        <w:t>5,9 %</w:t>
      </w:r>
      <w:r w:rsidRPr="0057454A">
        <w:rPr>
          <w:rFonts w:ascii="Arial Narrow" w:hAnsi="Arial Narrow"/>
          <w:sz w:val="28"/>
          <w:szCs w:val="28"/>
        </w:rPr>
        <w:t xml:space="preserve">, </w:t>
      </w:r>
      <w:r w:rsidR="00A26E75">
        <w:rPr>
          <w:rFonts w:ascii="Arial Narrow" w:hAnsi="Arial Narrow"/>
          <w:sz w:val="28"/>
          <w:szCs w:val="28"/>
        </w:rPr>
        <w:t>lo que significa</w:t>
      </w:r>
      <w:r w:rsidRPr="0057454A">
        <w:rPr>
          <w:rFonts w:ascii="Arial Narrow" w:hAnsi="Arial Narrow"/>
          <w:sz w:val="28"/>
          <w:szCs w:val="28"/>
        </w:rPr>
        <w:t xml:space="preserve"> que</w:t>
      </w:r>
      <w:r w:rsidR="00A26E75">
        <w:rPr>
          <w:rFonts w:ascii="Arial Narrow" w:hAnsi="Arial Narrow"/>
          <w:sz w:val="28"/>
          <w:szCs w:val="28"/>
        </w:rPr>
        <w:t>,</w:t>
      </w:r>
      <w:r w:rsidRPr="0057454A">
        <w:rPr>
          <w:rFonts w:ascii="Arial Narrow" w:hAnsi="Arial Narrow"/>
          <w:sz w:val="28"/>
          <w:szCs w:val="28"/>
        </w:rPr>
        <w:t xml:space="preserve"> comparativamente con el año de referencia 2019</w:t>
      </w:r>
      <w:r>
        <w:rPr>
          <w:rStyle w:val="Refdenotaalpie"/>
          <w:rFonts w:ascii="Arial Narrow" w:hAnsi="Arial Narrow"/>
          <w:sz w:val="28"/>
          <w:szCs w:val="28"/>
        </w:rPr>
        <w:footnoteReference w:id="2"/>
      </w:r>
      <w:r w:rsidRPr="0057454A">
        <w:rPr>
          <w:rFonts w:ascii="Arial Narrow" w:hAnsi="Arial Narrow"/>
          <w:sz w:val="28"/>
          <w:szCs w:val="28"/>
        </w:rPr>
        <w:t>, el puerto dejaría de ingresar alrededor de 200.000 euros, lo que supondría pasar de una recaudación de 3,28 millones de euros por tasas de ocupación, a algo menos de 3.09 millones</w:t>
      </w:r>
      <w:r w:rsidR="00D261CD">
        <w:rPr>
          <w:rFonts w:ascii="Arial Narrow" w:hAnsi="Arial Narrow"/>
          <w:sz w:val="28"/>
          <w:szCs w:val="28"/>
        </w:rPr>
        <w:t>, en ese concepto</w:t>
      </w:r>
      <w:r w:rsidRPr="0057454A">
        <w:rPr>
          <w:rFonts w:ascii="Arial Narrow" w:hAnsi="Arial Narrow"/>
          <w:sz w:val="28"/>
          <w:szCs w:val="28"/>
        </w:rPr>
        <w:t>.</w:t>
      </w:r>
    </w:p>
    <w:p w14:paraId="260D67AC" w14:textId="18088744" w:rsidR="003122AA" w:rsidRDefault="00762212" w:rsidP="00F10E01">
      <w:pPr>
        <w:jc w:val="both"/>
        <w:rPr>
          <w:rFonts w:ascii="Arial Narrow" w:hAnsi="Arial Narrow"/>
          <w:sz w:val="28"/>
          <w:szCs w:val="28"/>
        </w:rPr>
      </w:pPr>
      <w:r>
        <w:rPr>
          <w:rFonts w:ascii="Arial Narrow" w:hAnsi="Arial Narrow"/>
          <w:noProof/>
          <w:sz w:val="28"/>
          <w:szCs w:val="28"/>
        </w:rPr>
        <w:drawing>
          <wp:inline distT="0" distB="0" distL="0" distR="0" wp14:anchorId="6E408EAE" wp14:editId="7EA008A6">
            <wp:extent cx="2609850" cy="1646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9850" cy="1646770"/>
                    </a:xfrm>
                    <a:prstGeom prst="rect">
                      <a:avLst/>
                    </a:prstGeom>
                    <a:noFill/>
                    <a:ln>
                      <a:noFill/>
                    </a:ln>
                  </pic:spPr>
                </pic:pic>
              </a:graphicData>
            </a:graphic>
          </wp:inline>
        </w:drawing>
      </w:r>
    </w:p>
    <w:p w14:paraId="1969AD5A" w14:textId="2998214D" w:rsidR="00762212" w:rsidRPr="00762212" w:rsidRDefault="00762212" w:rsidP="00F10E01">
      <w:pPr>
        <w:jc w:val="both"/>
        <w:rPr>
          <w:rFonts w:ascii="Arial Narrow" w:hAnsi="Arial Narrow"/>
        </w:rPr>
      </w:pPr>
      <w:r>
        <w:rPr>
          <w:rFonts w:ascii="Arial Narrow" w:hAnsi="Arial Narrow"/>
        </w:rPr>
        <w:t xml:space="preserve">Imagen: </w:t>
      </w:r>
      <w:r w:rsidRPr="00762212">
        <w:rPr>
          <w:rFonts w:ascii="Arial Narrow" w:hAnsi="Arial Narrow"/>
        </w:rPr>
        <w:t>Vista aérea del puerto de Alicante</w:t>
      </w:r>
    </w:p>
    <w:sectPr w:rsidR="00762212" w:rsidRPr="00762212" w:rsidSect="00991414">
      <w:headerReference w:type="default" r:id="rId20"/>
      <w:footerReference w:type="default" r:id="rId21"/>
      <w:headerReference w:type="first" r:id="rId22"/>
      <w:footerReference w:type="first" r:id="rId23"/>
      <w:pgSz w:w="11906" w:h="16838"/>
      <w:pgMar w:top="1418" w:right="1416" w:bottom="1702" w:left="2977"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FA45" w14:textId="77777777" w:rsidR="001E1B00" w:rsidRDefault="001E1B00" w:rsidP="001E4AEB">
      <w:pPr>
        <w:spacing w:after="0" w:line="240" w:lineRule="auto"/>
      </w:pPr>
      <w:r>
        <w:separator/>
      </w:r>
    </w:p>
  </w:endnote>
  <w:endnote w:type="continuationSeparator" w:id="0">
    <w:p w14:paraId="10106CED" w14:textId="77777777" w:rsidR="001E1B00" w:rsidRDefault="001E1B00" w:rsidP="001E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F4458E" w:rsidRPr="00AF272A" w14:paraId="7C063DC2" w14:textId="77777777" w:rsidTr="002D6051">
      <w:tc>
        <w:tcPr>
          <w:tcW w:w="7653" w:type="dxa"/>
        </w:tcPr>
        <w:p w14:paraId="416E8F8E" w14:textId="77777777" w:rsidR="00941684" w:rsidRPr="00AF272A" w:rsidRDefault="00941684" w:rsidP="00941684">
          <w:pPr>
            <w:pStyle w:val="Piedepgina"/>
            <w:jc w:val="center"/>
            <w:rPr>
              <w:sz w:val="16"/>
              <w:lang w:val="fr-FR"/>
            </w:rPr>
          </w:pPr>
          <w:r>
            <w:rPr>
              <w:sz w:val="16"/>
              <w:lang w:val="fr-FR"/>
            </w:rPr>
            <w:t xml:space="preserve">Avda. </w:t>
          </w:r>
          <w:proofErr w:type="gramStart"/>
          <w:r>
            <w:rPr>
              <w:sz w:val="16"/>
              <w:lang w:val="fr-FR"/>
            </w:rPr>
            <w:t>de</w:t>
          </w:r>
          <w:proofErr w:type="gramEnd"/>
          <w:r>
            <w:rPr>
              <w:sz w:val="16"/>
              <w:lang w:val="fr-FR"/>
            </w:rPr>
            <w:t xml:space="preserve"> Perfecto Palacio de la Fuente,3 </w:t>
          </w:r>
          <w:r w:rsidRPr="00AF272A">
            <w:rPr>
              <w:sz w:val="16"/>
              <w:lang w:val="fr-FR"/>
            </w:rPr>
            <w:t>, 03001 Alicante (Spain) | T 965 130 095 |</w:t>
          </w:r>
          <w:r>
            <w:rPr>
              <w:sz w:val="16"/>
              <w:lang w:val="fr-FR"/>
            </w:rPr>
            <w:t xml:space="preserve"> Mv 619 603 427</w:t>
          </w:r>
        </w:p>
        <w:p w14:paraId="2768D6D4" w14:textId="498617B9" w:rsidR="00F4458E" w:rsidRPr="00AF272A" w:rsidRDefault="00927D06" w:rsidP="00941684">
          <w:pPr>
            <w:pStyle w:val="Piedepgina"/>
            <w:jc w:val="center"/>
            <w:rPr>
              <w:lang w:val="fr-FR"/>
            </w:rPr>
          </w:pPr>
          <w:hyperlink r:id="rId1" w:history="1">
            <w:r w:rsidR="00941684" w:rsidRPr="00BC46F8">
              <w:rPr>
                <w:rStyle w:val="Hipervnculo"/>
                <w:sz w:val="16"/>
                <w:lang w:val="fr-FR"/>
              </w:rPr>
              <w:t>comunicacion@puertoalicante.com</w:t>
            </w:r>
          </w:hyperlink>
          <w:r w:rsidR="00941684" w:rsidRPr="00AF272A">
            <w:rPr>
              <w:sz w:val="16"/>
              <w:lang w:val="fr-FR"/>
            </w:rPr>
            <w:t xml:space="preserve"> | </w:t>
          </w:r>
          <w:hyperlink r:id="rId2" w:history="1">
            <w:r w:rsidR="00941684" w:rsidRPr="00AF272A">
              <w:rPr>
                <w:rStyle w:val="Hipervnculo"/>
                <w:sz w:val="16"/>
                <w:lang w:val="fr-FR"/>
              </w:rPr>
              <w:t>www.puertoalicante.com</w:t>
            </w:r>
          </w:hyperlink>
        </w:p>
      </w:tc>
    </w:tr>
    <w:tr w:rsidR="00F4458E" w14:paraId="33A07B46" w14:textId="77777777" w:rsidTr="002D6051">
      <w:tc>
        <w:tcPr>
          <w:tcW w:w="7653" w:type="dxa"/>
        </w:tcPr>
        <w:p w14:paraId="167C24E7" w14:textId="77777777" w:rsidR="00F4458E" w:rsidRPr="00F4458E" w:rsidRDefault="00F4458E" w:rsidP="002D6051">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E3598C">
            <w:rPr>
              <w:rFonts w:ascii="Arial Narrow" w:hAnsi="Arial Narrow"/>
              <w:b/>
              <w:noProof/>
            </w:rPr>
            <w:t>2</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E3598C">
            <w:rPr>
              <w:rFonts w:ascii="Arial Narrow" w:hAnsi="Arial Narrow"/>
              <w:b/>
              <w:noProof/>
            </w:rPr>
            <w:t>3</w:t>
          </w:r>
          <w:r w:rsidRPr="00F4458E">
            <w:rPr>
              <w:rFonts w:ascii="Arial Narrow" w:hAnsi="Arial Narrow"/>
              <w:b/>
            </w:rPr>
            <w:fldChar w:fldCharType="end"/>
          </w:r>
        </w:p>
      </w:tc>
    </w:tr>
  </w:tbl>
  <w:p w14:paraId="2EA5FF9A" w14:textId="77777777" w:rsidR="00F4458E" w:rsidRDefault="00F44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A708A8" w:rsidRPr="00AF272A" w14:paraId="12C3E73E" w14:textId="77777777" w:rsidTr="00F4458E">
      <w:tc>
        <w:tcPr>
          <w:tcW w:w="7653" w:type="dxa"/>
        </w:tcPr>
        <w:p w14:paraId="179A5031" w14:textId="0AC40126" w:rsidR="00F4458E" w:rsidRPr="00AF272A" w:rsidRDefault="004B2073" w:rsidP="00F4458E">
          <w:pPr>
            <w:pStyle w:val="Piedepgina"/>
            <w:jc w:val="center"/>
            <w:rPr>
              <w:sz w:val="16"/>
              <w:lang w:val="fr-FR"/>
            </w:rPr>
          </w:pPr>
          <w:r>
            <w:rPr>
              <w:sz w:val="16"/>
              <w:lang w:val="fr-FR"/>
            </w:rPr>
            <w:t xml:space="preserve">Avda. </w:t>
          </w:r>
          <w:proofErr w:type="gramStart"/>
          <w:r>
            <w:rPr>
              <w:sz w:val="16"/>
              <w:lang w:val="fr-FR"/>
            </w:rPr>
            <w:t>de</w:t>
          </w:r>
          <w:proofErr w:type="gramEnd"/>
          <w:r>
            <w:rPr>
              <w:sz w:val="16"/>
              <w:lang w:val="fr-FR"/>
            </w:rPr>
            <w:t xml:space="preserve"> Perfecto Palacio de la Fuente,3 </w:t>
          </w:r>
          <w:r w:rsidR="00A708A8" w:rsidRPr="00AF272A">
            <w:rPr>
              <w:sz w:val="16"/>
              <w:lang w:val="fr-FR"/>
            </w:rPr>
            <w:t>, 03001 Alicante (Spain)</w:t>
          </w:r>
          <w:r w:rsidR="00F4458E" w:rsidRPr="00AF272A">
            <w:rPr>
              <w:sz w:val="16"/>
              <w:lang w:val="fr-FR"/>
            </w:rPr>
            <w:t xml:space="preserve"> |</w:t>
          </w:r>
          <w:r w:rsidR="00A708A8" w:rsidRPr="00AF272A">
            <w:rPr>
              <w:sz w:val="16"/>
              <w:lang w:val="fr-FR"/>
            </w:rPr>
            <w:t xml:space="preserve"> T 965 130 095</w:t>
          </w:r>
          <w:r w:rsidR="00F4458E" w:rsidRPr="00AF272A">
            <w:rPr>
              <w:sz w:val="16"/>
              <w:lang w:val="fr-FR"/>
            </w:rPr>
            <w:t xml:space="preserve"> |</w:t>
          </w:r>
          <w:r w:rsidR="00AF272A">
            <w:rPr>
              <w:sz w:val="16"/>
              <w:lang w:val="fr-FR"/>
            </w:rPr>
            <w:t xml:space="preserve"> Mv 619 603 427</w:t>
          </w:r>
        </w:p>
        <w:p w14:paraId="16032C37" w14:textId="59EB6340" w:rsidR="00A708A8" w:rsidRPr="00AF272A" w:rsidRDefault="00927D06" w:rsidP="00F4458E">
          <w:pPr>
            <w:pStyle w:val="Piedepgina"/>
            <w:jc w:val="center"/>
            <w:rPr>
              <w:lang w:val="fr-FR"/>
            </w:rPr>
          </w:pPr>
          <w:hyperlink r:id="rId1" w:history="1">
            <w:r w:rsidR="00AF272A" w:rsidRPr="00BC46F8">
              <w:rPr>
                <w:rStyle w:val="Hipervnculo"/>
                <w:sz w:val="16"/>
                <w:lang w:val="fr-FR"/>
              </w:rPr>
              <w:t>comunicacion@puertoalicante.com</w:t>
            </w:r>
          </w:hyperlink>
          <w:r w:rsidR="00F4458E" w:rsidRPr="00AF272A">
            <w:rPr>
              <w:sz w:val="16"/>
              <w:lang w:val="fr-FR"/>
            </w:rPr>
            <w:t xml:space="preserve"> | </w:t>
          </w:r>
          <w:hyperlink r:id="rId2" w:history="1">
            <w:r w:rsidR="00A708A8" w:rsidRPr="00AF272A">
              <w:rPr>
                <w:rStyle w:val="Hipervnculo"/>
                <w:sz w:val="16"/>
                <w:lang w:val="fr-FR"/>
              </w:rPr>
              <w:t>www.puertoalicante.com</w:t>
            </w:r>
          </w:hyperlink>
        </w:p>
      </w:tc>
    </w:tr>
    <w:tr w:rsidR="00A708A8" w14:paraId="6A7009CF" w14:textId="77777777" w:rsidTr="00F4458E">
      <w:tc>
        <w:tcPr>
          <w:tcW w:w="7653" w:type="dxa"/>
        </w:tcPr>
        <w:p w14:paraId="008ADDEA" w14:textId="77777777" w:rsidR="00A708A8" w:rsidRPr="00F4458E" w:rsidRDefault="00F4458E" w:rsidP="00F4458E">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p>
      </w:tc>
    </w:tr>
  </w:tbl>
  <w:p w14:paraId="6735460E" w14:textId="77777777" w:rsidR="00C13CC0" w:rsidRDefault="00C13C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C69B" w14:textId="77777777" w:rsidR="001E1B00" w:rsidRDefault="001E1B00" w:rsidP="001E4AEB">
      <w:pPr>
        <w:spacing w:after="0" w:line="240" w:lineRule="auto"/>
      </w:pPr>
      <w:r>
        <w:separator/>
      </w:r>
    </w:p>
  </w:footnote>
  <w:footnote w:type="continuationSeparator" w:id="0">
    <w:p w14:paraId="51C42268" w14:textId="77777777" w:rsidR="001E1B00" w:rsidRDefault="001E1B00" w:rsidP="001E4AEB">
      <w:pPr>
        <w:spacing w:after="0" w:line="240" w:lineRule="auto"/>
      </w:pPr>
      <w:r>
        <w:continuationSeparator/>
      </w:r>
    </w:p>
  </w:footnote>
  <w:footnote w:id="1">
    <w:p w14:paraId="59A4139B" w14:textId="32925D5A" w:rsidR="0057454A" w:rsidRPr="0057454A" w:rsidRDefault="0057454A">
      <w:pPr>
        <w:pStyle w:val="Textonotapie"/>
        <w:rPr>
          <w:rFonts w:ascii="Arial Narrow" w:hAnsi="Arial Narrow"/>
        </w:rPr>
      </w:pPr>
      <w:r w:rsidRPr="0057454A">
        <w:rPr>
          <w:rStyle w:val="Refdenotaalpie"/>
          <w:rFonts w:ascii="Arial Narrow" w:hAnsi="Arial Narrow"/>
          <w:sz w:val="22"/>
          <w:szCs w:val="22"/>
        </w:rPr>
        <w:footnoteRef/>
      </w:r>
      <w:r w:rsidRPr="0057454A">
        <w:rPr>
          <w:rFonts w:ascii="Arial Narrow" w:hAnsi="Arial Narrow"/>
          <w:sz w:val="22"/>
          <w:szCs w:val="22"/>
        </w:rPr>
        <w:t xml:space="preserve"> BOE </w:t>
      </w:r>
      <w:proofErr w:type="spellStart"/>
      <w:r w:rsidRPr="0057454A">
        <w:rPr>
          <w:rFonts w:ascii="Arial Narrow" w:hAnsi="Arial Narrow"/>
          <w:sz w:val="22"/>
          <w:szCs w:val="22"/>
        </w:rPr>
        <w:t>nº</w:t>
      </w:r>
      <w:proofErr w:type="spellEnd"/>
      <w:r w:rsidRPr="0057454A">
        <w:rPr>
          <w:rFonts w:ascii="Arial Narrow" w:hAnsi="Arial Narrow"/>
          <w:sz w:val="22"/>
          <w:szCs w:val="22"/>
        </w:rPr>
        <w:t xml:space="preserve"> 266, de 6 de noviembre de 2021: Orden TMA/1203/2021, de 21 de octubre, por la que se aprueba la valoración de los terrenos y las aguas de la zona de servicio del puerto de Alicante.</w:t>
      </w:r>
    </w:p>
  </w:footnote>
  <w:footnote w:id="2">
    <w:p w14:paraId="61DDD4EC" w14:textId="6CA873DB" w:rsidR="0057454A" w:rsidRDefault="0057454A">
      <w:pPr>
        <w:pStyle w:val="Textonotapie"/>
      </w:pPr>
      <w:r>
        <w:rPr>
          <w:rStyle w:val="Refdenotaalpie"/>
        </w:rPr>
        <w:footnoteRef/>
      </w:r>
      <w:r>
        <w:t xml:space="preserve"> </w:t>
      </w:r>
      <w:r w:rsidRPr="0057454A">
        <w:rPr>
          <w:rFonts w:ascii="Arial Narrow" w:hAnsi="Arial Narrow"/>
          <w:sz w:val="22"/>
          <w:szCs w:val="22"/>
        </w:rPr>
        <w:t>(en 2020 se realizaron reducciones en la tasa de ocupación, contempladas en el RDL 15/2020, aprobado por el Gobierno de España, de medidas urgentes complementarias para apoyar la economía y el empleo)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0E8" w14:textId="77777777" w:rsidR="001E4AEB" w:rsidRDefault="001E4AEB">
    <w:pPr>
      <w:pStyle w:val="Encabezado"/>
    </w:pPr>
  </w:p>
  <w:p w14:paraId="47268CB1" w14:textId="77777777" w:rsidR="001E4AEB" w:rsidRDefault="001E4AEB">
    <w:pPr>
      <w:pStyle w:val="Encabezado"/>
    </w:pPr>
    <w:r w:rsidRPr="001E4AEB">
      <w:rPr>
        <w:noProof/>
        <w:lang w:eastAsia="es-ES"/>
      </w:rPr>
      <w:drawing>
        <wp:anchor distT="0" distB="0" distL="114300" distR="114300" simplePos="0" relativeHeight="251665408" behindDoc="0" locked="0" layoutInCell="1" allowOverlap="1" wp14:anchorId="4C084520" wp14:editId="7450B869">
          <wp:simplePos x="0" y="0"/>
          <wp:positionH relativeFrom="column">
            <wp:posOffset>-959485</wp:posOffset>
          </wp:positionH>
          <wp:positionV relativeFrom="paragraph">
            <wp:posOffset>13970</wp:posOffset>
          </wp:positionV>
          <wp:extent cx="945515" cy="778510"/>
          <wp:effectExtent l="19050" t="19050" r="26035" b="2159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1" cstate="print">
                    <a:extLst>
                      <a:ext uri="{28A0092B-C50C-407E-A947-70E740481C1C}">
                        <a14:useLocalDpi xmlns:a14="http://schemas.microsoft.com/office/drawing/2010/main" val="0"/>
                      </a:ext>
                    </a:extLst>
                  </a:blip>
                  <a:srcRect t="-6434" b="-3705"/>
                  <a:stretch/>
                </pic:blipFill>
                <pic:spPr bwMode="auto">
                  <a:xfrm>
                    <a:off x="0" y="0"/>
                    <a:ext cx="945515" cy="7785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4384" behindDoc="0" locked="0" layoutInCell="1" allowOverlap="1" wp14:anchorId="57BF818A" wp14:editId="68D96C76">
          <wp:simplePos x="0" y="0"/>
          <wp:positionH relativeFrom="column">
            <wp:posOffset>-1378585</wp:posOffset>
          </wp:positionH>
          <wp:positionV relativeFrom="paragraph">
            <wp:posOffset>92710</wp:posOffset>
          </wp:positionV>
          <wp:extent cx="6823710" cy="80264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mc:AlternateContent>
        <mc:Choice Requires="wps">
          <w:drawing>
            <wp:anchor distT="0" distB="0" distL="114300" distR="114300" simplePos="0" relativeHeight="251663360" behindDoc="0" locked="0" layoutInCell="1" allowOverlap="1" wp14:anchorId="7822E931" wp14:editId="6E590671">
              <wp:simplePos x="0" y="0"/>
              <wp:positionH relativeFrom="column">
                <wp:posOffset>-1162897</wp:posOffset>
              </wp:positionH>
              <wp:positionV relativeFrom="paragraph">
                <wp:posOffset>2223770</wp:posOffset>
              </wp:positionV>
              <wp:extent cx="1143000" cy="5774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E931" id="_x0000_t202" coordsize="21600,21600" o:spt="202" path="m,l,21600r21600,l21600,xe">
              <v:stroke joinstyle="miter"/>
              <v:path gradientshapeok="t" o:connecttype="rect"/>
            </v:shapetype>
            <v:shape id="Text Box 14" o:spid="_x0000_s1026" type="#_x0000_t202" style="position:absolute;margin-left:-91.55pt;margin-top:175.1pt;width:90pt;height:4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" filled="f" stroked="f">
              <v:textbox style="layout-flow:vertical;mso-layout-flow-alt:bottom-to-top">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9C8" w14:textId="77777777" w:rsidR="001E4AEB" w:rsidRDefault="001E4AEB">
    <w:pPr>
      <w:pStyle w:val="Encabezado"/>
    </w:pPr>
    <w:r w:rsidRPr="001E4AEB">
      <w:rPr>
        <w:noProof/>
        <w:lang w:eastAsia="es-ES"/>
      </w:rPr>
      <mc:AlternateContent>
        <mc:Choice Requires="wps">
          <w:drawing>
            <wp:anchor distT="0" distB="0" distL="114300" distR="114300" simplePos="0" relativeHeight="251659264" behindDoc="0" locked="0" layoutInCell="1" allowOverlap="1" wp14:anchorId="685910D0" wp14:editId="3BE6EDD4">
              <wp:simplePos x="0" y="0"/>
              <wp:positionH relativeFrom="column">
                <wp:posOffset>-1217295</wp:posOffset>
              </wp:positionH>
              <wp:positionV relativeFrom="paragraph">
                <wp:posOffset>2402840</wp:posOffset>
              </wp:positionV>
              <wp:extent cx="1143000" cy="577405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10D0" id="_x0000_t202" coordsize="21600,21600" o:spt="202" path="m,l,21600r21600,l21600,xe">
              <v:stroke joinstyle="miter"/>
              <v:path gradientshapeok="t" o:connecttype="rect"/>
            </v:shapetype>
            <v:shape id="_x0000_s1027" type="#_x0000_t202" style="position:absolute;margin-left:-95.85pt;margin-top:189.2pt;width:90pt;height:4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" filled="f" stroked="f">
              <v:textbox style="layout-flow:vertical;mso-layout-flow-alt:bottom-to-top">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r w:rsidRPr="001E4AEB">
      <w:rPr>
        <w:noProof/>
        <w:lang w:eastAsia="es-ES"/>
      </w:rPr>
      <w:drawing>
        <wp:anchor distT="0" distB="0" distL="114300" distR="114300" simplePos="0" relativeHeight="251660288" behindDoc="0" locked="0" layoutInCell="1" allowOverlap="1" wp14:anchorId="253EB7EE" wp14:editId="7222FE19">
          <wp:simplePos x="0" y="0"/>
          <wp:positionH relativeFrom="column">
            <wp:posOffset>-1368425</wp:posOffset>
          </wp:positionH>
          <wp:positionV relativeFrom="paragraph">
            <wp:posOffset>263525</wp:posOffset>
          </wp:positionV>
          <wp:extent cx="6823710" cy="80264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1312" behindDoc="0" locked="0" layoutInCell="1" allowOverlap="1" wp14:anchorId="437B00B7" wp14:editId="60D73B3A">
          <wp:simplePos x="0" y="0"/>
          <wp:positionH relativeFrom="column">
            <wp:posOffset>-945515</wp:posOffset>
          </wp:positionH>
          <wp:positionV relativeFrom="paragraph">
            <wp:posOffset>185420</wp:posOffset>
          </wp:positionV>
          <wp:extent cx="1583055" cy="1303655"/>
          <wp:effectExtent l="19050" t="19050" r="17145" b="1079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2" cstate="print">
                    <a:extLst>
                      <a:ext uri="{28A0092B-C50C-407E-A947-70E740481C1C}">
                        <a14:useLocalDpi xmlns:a14="http://schemas.microsoft.com/office/drawing/2010/main" val="0"/>
                      </a:ext>
                    </a:extLst>
                  </a:blip>
                  <a:srcRect t="-6434" b="-3705"/>
                  <a:stretch/>
                </pic:blipFill>
                <pic:spPr bwMode="auto">
                  <a:xfrm>
                    <a:off x="0" y="0"/>
                    <a:ext cx="1583055" cy="130365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110"/>
    <w:multiLevelType w:val="hybridMultilevel"/>
    <w:tmpl w:val="DDFE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D62BB1"/>
    <w:multiLevelType w:val="hybridMultilevel"/>
    <w:tmpl w:val="E182B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AEB"/>
    <w:rsid w:val="00050645"/>
    <w:rsid w:val="000C579F"/>
    <w:rsid w:val="00142AF4"/>
    <w:rsid w:val="001E1B00"/>
    <w:rsid w:val="001E4AEB"/>
    <w:rsid w:val="00294A2A"/>
    <w:rsid w:val="003122AA"/>
    <w:rsid w:val="00332BF5"/>
    <w:rsid w:val="00371200"/>
    <w:rsid w:val="00405EE5"/>
    <w:rsid w:val="004338BD"/>
    <w:rsid w:val="0046161B"/>
    <w:rsid w:val="004B2073"/>
    <w:rsid w:val="004B23B2"/>
    <w:rsid w:val="004C1AD0"/>
    <w:rsid w:val="00501001"/>
    <w:rsid w:val="005231F7"/>
    <w:rsid w:val="00554137"/>
    <w:rsid w:val="00573804"/>
    <w:rsid w:val="0057454A"/>
    <w:rsid w:val="00597001"/>
    <w:rsid w:val="005F36E1"/>
    <w:rsid w:val="00694D9C"/>
    <w:rsid w:val="00724F7A"/>
    <w:rsid w:val="00762212"/>
    <w:rsid w:val="007A1667"/>
    <w:rsid w:val="007F605D"/>
    <w:rsid w:val="007F618F"/>
    <w:rsid w:val="00805F0C"/>
    <w:rsid w:val="00854787"/>
    <w:rsid w:val="008E3F04"/>
    <w:rsid w:val="00924003"/>
    <w:rsid w:val="00927D06"/>
    <w:rsid w:val="00934CFE"/>
    <w:rsid w:val="00941684"/>
    <w:rsid w:val="00987EA0"/>
    <w:rsid w:val="00991414"/>
    <w:rsid w:val="009B0F29"/>
    <w:rsid w:val="00A10B8E"/>
    <w:rsid w:val="00A26E75"/>
    <w:rsid w:val="00A66359"/>
    <w:rsid w:val="00A708A8"/>
    <w:rsid w:val="00A737F5"/>
    <w:rsid w:val="00AC3285"/>
    <w:rsid w:val="00AD022C"/>
    <w:rsid w:val="00AF272A"/>
    <w:rsid w:val="00BB5D58"/>
    <w:rsid w:val="00C13CC0"/>
    <w:rsid w:val="00D261CD"/>
    <w:rsid w:val="00D31330"/>
    <w:rsid w:val="00D42BA6"/>
    <w:rsid w:val="00DF403D"/>
    <w:rsid w:val="00E3598C"/>
    <w:rsid w:val="00E83752"/>
    <w:rsid w:val="00ED3552"/>
    <w:rsid w:val="00F10E01"/>
    <w:rsid w:val="00F4458E"/>
    <w:rsid w:val="00F63E74"/>
    <w:rsid w:val="00FE6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4784"/>
  <w15:docId w15:val="{A13EC1A4-9CED-4978-B8EF-7AC06F65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AEB"/>
  </w:style>
  <w:style w:type="paragraph" w:styleId="Piedepgina">
    <w:name w:val="footer"/>
    <w:basedOn w:val="Normal"/>
    <w:link w:val="PiedepginaCar"/>
    <w:uiPriority w:val="99"/>
    <w:unhideWhenUsed/>
    <w:rsid w:val="001E4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AEB"/>
  </w:style>
  <w:style w:type="paragraph" w:styleId="Textodeglobo">
    <w:name w:val="Balloon Text"/>
    <w:basedOn w:val="Normal"/>
    <w:link w:val="TextodegloboCar"/>
    <w:uiPriority w:val="99"/>
    <w:semiHidden/>
    <w:unhideWhenUsed/>
    <w:rsid w:val="001E4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EB"/>
    <w:rPr>
      <w:rFonts w:ascii="Tahoma" w:hAnsi="Tahoma" w:cs="Tahoma"/>
      <w:sz w:val="16"/>
      <w:szCs w:val="16"/>
    </w:rPr>
  </w:style>
  <w:style w:type="paragraph" w:styleId="Prrafodelista">
    <w:name w:val="List Paragraph"/>
    <w:basedOn w:val="Normal"/>
    <w:uiPriority w:val="34"/>
    <w:qFormat/>
    <w:rsid w:val="001E4AEB"/>
    <w:pPr>
      <w:ind w:left="720"/>
      <w:contextualSpacing/>
    </w:pPr>
  </w:style>
  <w:style w:type="table" w:styleId="Tablaconcuadrcula">
    <w:name w:val="Table Grid"/>
    <w:basedOn w:val="Tablanormal"/>
    <w:uiPriority w:val="59"/>
    <w:rsid w:val="00C1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08A8"/>
    <w:rPr>
      <w:color w:val="0000FF" w:themeColor="hyperlink"/>
      <w:u w:val="single"/>
    </w:rPr>
  </w:style>
  <w:style w:type="character" w:customStyle="1" w:styleId="Ttulo1Car">
    <w:name w:val="Título 1 Car"/>
    <w:basedOn w:val="Fuentedeprrafopredeter"/>
    <w:link w:val="Ttulo1"/>
    <w:uiPriority w:val="9"/>
    <w:rsid w:val="005F36E1"/>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AF272A"/>
    <w:rPr>
      <w:color w:val="800080" w:themeColor="followedHyperlink"/>
      <w:u w:val="single"/>
    </w:rPr>
  </w:style>
  <w:style w:type="character" w:styleId="Mencinsinresolver">
    <w:name w:val="Unresolved Mention"/>
    <w:basedOn w:val="Fuentedeprrafopredeter"/>
    <w:uiPriority w:val="99"/>
    <w:semiHidden/>
    <w:unhideWhenUsed/>
    <w:rsid w:val="00AF272A"/>
    <w:rPr>
      <w:color w:val="605E5C"/>
      <w:shd w:val="clear" w:color="auto" w:fill="E1DFDD"/>
    </w:rPr>
  </w:style>
  <w:style w:type="paragraph" w:styleId="Textonotapie">
    <w:name w:val="footnote text"/>
    <w:basedOn w:val="Normal"/>
    <w:link w:val="TextonotapieCar"/>
    <w:uiPriority w:val="99"/>
    <w:semiHidden/>
    <w:unhideWhenUsed/>
    <w:rsid w:val="005745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454A"/>
    <w:rPr>
      <w:sz w:val="20"/>
      <w:szCs w:val="20"/>
    </w:rPr>
  </w:style>
  <w:style w:type="character" w:styleId="Refdenotaalpie">
    <w:name w:val="footnote reference"/>
    <w:basedOn w:val="Fuentedeprrafopredeter"/>
    <w:uiPriority w:val="99"/>
    <w:semiHidden/>
    <w:unhideWhenUsed/>
    <w:rsid w:val="00574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cek3SvKRLWpUqhGnnlDF2Q" TargetMode="External"/><Relationship Id="rId13" Type="http://schemas.openxmlformats.org/officeDocument/2006/relationships/hyperlink" Target="https://www.linkedin.com/company/autoridad-portuaria-de-alicant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pi.whatsapp.com/send?phone=346196034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uertodealican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PuertoAlicante" TargetMode="External"/><Relationship Id="rId23" Type="http://schemas.openxmlformats.org/officeDocument/2006/relationships/footer" Target="footer2.xml"/><Relationship Id="rId10" Type="http://schemas.microsoft.com/office/2007/relationships/hdphoto" Target="media/hdphoto1.wdp"/><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9AFD-F47F-4F01-A1B8-467D9B18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Autoridad Portuaria de Alicante</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Hermoso Rodríguez</dc:creator>
  <cp:lastModifiedBy>David Hermoso</cp:lastModifiedBy>
  <cp:revision>3</cp:revision>
  <cp:lastPrinted>2021-11-09T07:40:00Z</cp:lastPrinted>
  <dcterms:created xsi:type="dcterms:W3CDTF">2021-11-09T07:40:00Z</dcterms:created>
  <dcterms:modified xsi:type="dcterms:W3CDTF">2021-11-09T08:18:00Z</dcterms:modified>
</cp:coreProperties>
</file>